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BF83" w14:textId="267DDEF3" w:rsidR="00740B7C" w:rsidRPr="00DB58DC" w:rsidRDefault="00D01B1D" w:rsidP="00DB58DC">
      <w:r w:rsidRPr="00DB58DC">
        <w:rPr>
          <w:bCs/>
          <w:u w:val="single"/>
        </w:rPr>
        <w:t>Course Information</w:t>
      </w:r>
      <w:r w:rsidRPr="00DB58DC">
        <w:rPr>
          <w:bCs/>
        </w:rPr>
        <w:t>:</w:t>
      </w:r>
      <w:r w:rsidRPr="00DB58DC">
        <w:t xml:space="preserve"> HON</w:t>
      </w:r>
      <w:r w:rsidR="00740B7C" w:rsidRPr="00DB58DC">
        <w:t xml:space="preserve"> 10</w:t>
      </w:r>
      <w:r w:rsidR="00666F59" w:rsidRPr="00DB58DC">
        <w:t>00</w:t>
      </w:r>
      <w:r w:rsidR="00740B7C" w:rsidRPr="00DB58DC">
        <w:t>-</w:t>
      </w:r>
      <w:r w:rsidRPr="00DB58DC">
        <w:t>07</w:t>
      </w:r>
      <w:r w:rsidR="00740B7C" w:rsidRPr="00DB58DC">
        <w:t xml:space="preserve"> </w:t>
      </w:r>
      <w:r w:rsidRPr="00DB58DC">
        <w:t>Hu</w:t>
      </w:r>
      <w:r w:rsidR="00185DB1" w:rsidRPr="00DB58DC">
        <w:t>m</w:t>
      </w:r>
      <w:r w:rsidRPr="00DB58DC">
        <w:t>anities Research through Film</w:t>
      </w:r>
      <w:r w:rsidR="007D7ECA" w:rsidRPr="00DB58DC">
        <w:t>-</w:t>
      </w:r>
      <w:r w:rsidR="00A4001D" w:rsidRPr="00DB58DC">
        <w:t>-Honors</w:t>
      </w:r>
    </w:p>
    <w:p w14:paraId="5C3ACB3F" w14:textId="45409598" w:rsidR="00740B7C" w:rsidRPr="00DB58DC" w:rsidRDefault="00D01B1D" w:rsidP="00DB58DC">
      <w:pPr>
        <w:rPr>
          <w:color w:val="000000"/>
        </w:rPr>
      </w:pPr>
      <w:r w:rsidRPr="00DB58DC">
        <w:rPr>
          <w:color w:val="000000"/>
          <w:u w:val="single"/>
        </w:rPr>
        <w:t>Semester Taught:</w:t>
      </w:r>
      <w:r w:rsidRPr="00DB58DC">
        <w:rPr>
          <w:color w:val="000000"/>
        </w:rPr>
        <w:t xml:space="preserve"> </w:t>
      </w:r>
      <w:r w:rsidR="00740B7C" w:rsidRPr="00DB58DC">
        <w:rPr>
          <w:color w:val="000000"/>
        </w:rPr>
        <w:t>Fall 20</w:t>
      </w:r>
      <w:r w:rsidR="00AE2AEE">
        <w:rPr>
          <w:color w:val="000000"/>
        </w:rPr>
        <w:t>20</w:t>
      </w:r>
    </w:p>
    <w:p w14:paraId="569414BD" w14:textId="77777777" w:rsidR="00740B7C" w:rsidRPr="00DB58DC" w:rsidRDefault="00740B7C" w:rsidP="00DB58DC">
      <w:pPr>
        <w:rPr>
          <w:color w:val="000000"/>
        </w:rPr>
      </w:pPr>
    </w:p>
    <w:p w14:paraId="09EC833C" w14:textId="77777777" w:rsidR="00740B7C" w:rsidRPr="00DB58DC" w:rsidRDefault="00740B7C" w:rsidP="00DB58DC">
      <w:pPr>
        <w:rPr>
          <w:color w:val="000000"/>
        </w:rPr>
      </w:pPr>
      <w:r w:rsidRPr="00DB58DC">
        <w:rPr>
          <w:color w:val="000000"/>
        </w:rPr>
        <w:t>William Paterson University</w:t>
      </w:r>
    </w:p>
    <w:p w14:paraId="51734FD7" w14:textId="77777777" w:rsidR="00740B7C" w:rsidRPr="00DB58DC" w:rsidRDefault="00740B7C" w:rsidP="00DB58DC">
      <w:pPr>
        <w:rPr>
          <w:color w:val="000000"/>
        </w:rPr>
      </w:pPr>
    </w:p>
    <w:p w14:paraId="4FCACA0A" w14:textId="6E6A1580" w:rsidR="00740B7C" w:rsidRPr="00DB58DC" w:rsidRDefault="00D01B1D" w:rsidP="00DB58DC">
      <w:pPr>
        <w:rPr>
          <w:color w:val="000000"/>
        </w:rPr>
      </w:pPr>
      <w:r w:rsidRPr="00DB58DC">
        <w:rPr>
          <w:color w:val="000000"/>
          <w:u w:val="single"/>
        </w:rPr>
        <w:t>Instructor Information</w:t>
      </w:r>
      <w:r w:rsidRPr="00DB58DC">
        <w:rPr>
          <w:color w:val="000000"/>
        </w:rPr>
        <w:t xml:space="preserve">: </w:t>
      </w:r>
      <w:r w:rsidR="00740B7C" w:rsidRPr="00DB58DC">
        <w:rPr>
          <w:color w:val="000000"/>
        </w:rPr>
        <w:t>Prof. K Molly O'Donnell, email</w:t>
      </w:r>
      <w:r w:rsidR="00740B7C" w:rsidRPr="00DB58DC">
        <w:rPr>
          <w:color w:val="032EEE"/>
          <w:u w:val="single"/>
        </w:rPr>
        <w:t>:&lt;</w:t>
      </w:r>
      <w:hyperlink r:id="rId7" w:history="1">
        <w:r w:rsidR="00740B7C" w:rsidRPr="00DB58DC">
          <w:rPr>
            <w:rStyle w:val="Hyperlink"/>
          </w:rPr>
          <w:t>odonnellk@wpunj.edu</w:t>
        </w:r>
      </w:hyperlink>
      <w:r w:rsidR="00740B7C" w:rsidRPr="00DB58DC">
        <w:rPr>
          <w:color w:val="000000"/>
        </w:rPr>
        <w:t xml:space="preserve">&gt; </w:t>
      </w:r>
    </w:p>
    <w:p w14:paraId="31B5C0CB" w14:textId="7E8EDDEB" w:rsidR="00E01DFE" w:rsidRPr="00DB58DC" w:rsidRDefault="00740B7C" w:rsidP="00DB58DC">
      <w:pPr>
        <w:rPr>
          <w:color w:val="000000"/>
        </w:rPr>
      </w:pPr>
      <w:r w:rsidRPr="00DB58DC">
        <w:rPr>
          <w:color w:val="000000"/>
        </w:rPr>
        <w:t>Office: Atrium 2</w:t>
      </w:r>
      <w:r w:rsidR="0097506A" w:rsidRPr="00DB58DC">
        <w:rPr>
          <w:color w:val="000000"/>
        </w:rPr>
        <w:t xml:space="preserve">31 </w:t>
      </w:r>
      <w:bookmarkStart w:id="0" w:name="_GoBack"/>
      <w:bookmarkEnd w:id="0"/>
    </w:p>
    <w:p w14:paraId="24B1F973" w14:textId="77777777" w:rsidR="00E01DFE" w:rsidRPr="00DB58DC" w:rsidRDefault="00740B7C" w:rsidP="00DB58DC">
      <w:pPr>
        <w:rPr>
          <w:color w:val="000000"/>
        </w:rPr>
      </w:pPr>
      <w:r w:rsidRPr="00DB58DC">
        <w:rPr>
          <w:color w:val="000000"/>
        </w:rPr>
        <w:t xml:space="preserve">telephone: 973.720.2146 </w:t>
      </w:r>
    </w:p>
    <w:p w14:paraId="11E1EE62" w14:textId="79DBC846" w:rsidR="00740B7C" w:rsidRPr="00DB58DC" w:rsidRDefault="00E01DFE" w:rsidP="00DB58DC">
      <w:pPr>
        <w:rPr>
          <w:color w:val="000000"/>
        </w:rPr>
      </w:pPr>
      <w:r w:rsidRPr="00DB58DC">
        <w:rPr>
          <w:color w:val="000000"/>
        </w:rPr>
        <w:t xml:space="preserve">Open </w:t>
      </w:r>
      <w:r w:rsidR="00C1255D" w:rsidRPr="00DB58DC">
        <w:rPr>
          <w:color w:val="000000"/>
        </w:rPr>
        <w:t xml:space="preserve">student meeting times (office </w:t>
      </w:r>
      <w:r w:rsidRPr="00DB58DC">
        <w:rPr>
          <w:color w:val="000000"/>
        </w:rPr>
        <w:t>hours</w:t>
      </w:r>
      <w:r w:rsidR="00C1255D" w:rsidRPr="00DB58DC">
        <w:rPr>
          <w:color w:val="000000"/>
        </w:rPr>
        <w:t>)</w:t>
      </w:r>
      <w:r w:rsidR="0097506A" w:rsidRPr="00DB58DC">
        <w:rPr>
          <w:color w:val="000000"/>
        </w:rPr>
        <w:t xml:space="preserve">: </w:t>
      </w:r>
      <w:r w:rsidR="004E56FA" w:rsidRPr="00DB58DC">
        <w:rPr>
          <w:color w:val="000000"/>
        </w:rPr>
        <w:t>Mondays 1</w:t>
      </w:r>
      <w:r w:rsidR="00666F59" w:rsidRPr="00DB58DC">
        <w:rPr>
          <w:color w:val="000000"/>
        </w:rPr>
        <w:t>-3</w:t>
      </w:r>
      <w:r w:rsidR="004E56FA" w:rsidRPr="00DB58DC">
        <w:rPr>
          <w:color w:val="000000"/>
        </w:rPr>
        <w:t xml:space="preserve"> and Thursdays </w:t>
      </w:r>
      <w:r w:rsidR="00666F59" w:rsidRPr="00DB58DC">
        <w:rPr>
          <w:color w:val="000000"/>
        </w:rPr>
        <w:t>2-3</w:t>
      </w:r>
    </w:p>
    <w:p w14:paraId="2382F208" w14:textId="77777777" w:rsidR="00740B7C" w:rsidRPr="00DB58DC" w:rsidRDefault="00740B7C" w:rsidP="00DB58DC">
      <w:pPr>
        <w:rPr>
          <w:color w:val="000000"/>
          <w:u w:val="single"/>
        </w:rPr>
      </w:pPr>
    </w:p>
    <w:p w14:paraId="718BDADF" w14:textId="569ED238" w:rsidR="00740B7C" w:rsidRPr="00DB58DC" w:rsidRDefault="00D01B1D" w:rsidP="00DB58DC">
      <w:pPr>
        <w:rPr>
          <w:color w:val="000000"/>
        </w:rPr>
      </w:pPr>
      <w:r w:rsidRPr="00DB58DC">
        <w:rPr>
          <w:color w:val="000000"/>
          <w:u w:val="single"/>
        </w:rPr>
        <w:t>Department Information:</w:t>
      </w:r>
      <w:r w:rsidRPr="00DB58DC">
        <w:rPr>
          <w:color w:val="000000"/>
        </w:rPr>
        <w:t xml:space="preserve"> </w:t>
      </w:r>
      <w:r w:rsidR="00740B7C" w:rsidRPr="00DB58DC">
        <w:rPr>
          <w:color w:val="000000"/>
        </w:rPr>
        <w:t>History Department office is located in Atrium 217</w:t>
      </w:r>
    </w:p>
    <w:p w14:paraId="1D587F2C" w14:textId="59B6CF33" w:rsidR="00740B7C" w:rsidRPr="00DB58DC" w:rsidRDefault="004E56FA" w:rsidP="00DB58DC">
      <w:pPr>
        <w:rPr>
          <w:color w:val="000000"/>
        </w:rPr>
      </w:pPr>
      <w:r w:rsidRPr="00DB58DC">
        <w:rPr>
          <w:color w:val="000000"/>
        </w:rPr>
        <w:t>History dept. secretary</w:t>
      </w:r>
      <w:r w:rsidR="00740B7C" w:rsidRPr="00DB58DC">
        <w:rPr>
          <w:color w:val="000000"/>
        </w:rPr>
        <w:t>: Ms. Malissa Williams, (973) 720-2319,</w:t>
      </w:r>
      <w:r w:rsidR="00740B7C" w:rsidRPr="00DB58DC">
        <w:rPr>
          <w:color w:val="032EEE"/>
          <w:u w:val="single"/>
        </w:rPr>
        <w:t xml:space="preserve"> </w:t>
      </w:r>
      <w:hyperlink r:id="rId8" w:history="1">
        <w:r w:rsidR="00740B7C" w:rsidRPr="00DB58DC">
          <w:rPr>
            <w:rStyle w:val="Hyperlink"/>
          </w:rPr>
          <w:t>williamsma@wpunj.edu</w:t>
        </w:r>
      </w:hyperlink>
    </w:p>
    <w:p w14:paraId="2CF69703" w14:textId="7F387A2C" w:rsidR="00E9690E" w:rsidRPr="00DB58DC" w:rsidRDefault="00740B7C" w:rsidP="00DB58DC">
      <w:pPr>
        <w:rPr>
          <w:rFonts w:eastAsia="Times New Roman" w:cs="Times New Roman"/>
        </w:rPr>
      </w:pPr>
      <w:r w:rsidRPr="00DB58DC">
        <w:rPr>
          <w:color w:val="000000"/>
        </w:rPr>
        <w:t xml:space="preserve">Course section meets </w:t>
      </w:r>
      <w:r w:rsidR="00D01B1D" w:rsidRPr="00DB58DC">
        <w:rPr>
          <w:color w:val="000000"/>
        </w:rPr>
        <w:t>Fridays</w:t>
      </w:r>
      <w:r w:rsidRPr="00DB58DC">
        <w:rPr>
          <w:color w:val="000000"/>
        </w:rPr>
        <w:t xml:space="preserve"> </w:t>
      </w:r>
      <w:r w:rsidR="00D01B1D" w:rsidRPr="00DB58DC">
        <w:rPr>
          <w:color w:val="000000"/>
        </w:rPr>
        <w:t>9</w:t>
      </w:r>
      <w:r w:rsidRPr="00DB58DC">
        <w:rPr>
          <w:color w:val="000000"/>
        </w:rPr>
        <w:t>-</w:t>
      </w:r>
      <w:r w:rsidR="00D01B1D" w:rsidRPr="00DB58DC">
        <w:rPr>
          <w:color w:val="000000"/>
        </w:rPr>
        <w:t>9.50</w:t>
      </w:r>
      <w:r w:rsidRPr="00DB58DC">
        <w:rPr>
          <w:color w:val="000000"/>
        </w:rPr>
        <w:t xml:space="preserve"> </w:t>
      </w:r>
      <w:r w:rsidR="00D01B1D" w:rsidRPr="00DB58DC">
        <w:rPr>
          <w:color w:val="000000"/>
        </w:rPr>
        <w:t>in Raubinger 201</w:t>
      </w:r>
      <w:r w:rsidR="004E56FA" w:rsidRPr="00DB58DC">
        <w:rPr>
          <w:color w:val="000000"/>
        </w:rPr>
        <w:t>.</w:t>
      </w:r>
    </w:p>
    <w:p w14:paraId="0FDCA976" w14:textId="25F39692" w:rsidR="007D7ECA" w:rsidRPr="00DB58DC" w:rsidRDefault="007D7ECA" w:rsidP="00DB58DC">
      <w:pPr>
        <w:rPr>
          <w:b/>
          <w:bCs/>
          <w:color w:val="000000"/>
        </w:rPr>
      </w:pPr>
    </w:p>
    <w:p w14:paraId="0CE42BEB" w14:textId="706E3733" w:rsidR="00D01B1D" w:rsidRPr="00DB58DC" w:rsidRDefault="00D01B1D" w:rsidP="00DB58DC">
      <w:pPr>
        <w:rPr>
          <w:color w:val="000000"/>
        </w:rPr>
      </w:pPr>
      <w:r w:rsidRPr="00DB58DC">
        <w:rPr>
          <w:color w:val="000000"/>
        </w:rPr>
        <w:t xml:space="preserve">Required Texts: None. A few online-readings will be available on Blackboard. Students may need to rent or borrow films to view. The instructor will arrange optional out of class film screenings for the class, if desired. </w:t>
      </w:r>
    </w:p>
    <w:p w14:paraId="28F23F1F" w14:textId="77777777" w:rsidR="00D01B1D" w:rsidRPr="00DB58DC" w:rsidRDefault="00D01B1D" w:rsidP="00DB58DC">
      <w:pPr>
        <w:rPr>
          <w:color w:val="000000"/>
        </w:rPr>
      </w:pPr>
    </w:p>
    <w:p w14:paraId="1351A620" w14:textId="72B1231A" w:rsidR="00740B7C" w:rsidRPr="00DB58DC" w:rsidRDefault="007D7ECA" w:rsidP="00DB58DC">
      <w:pPr>
        <w:rPr>
          <w:rFonts w:cstheme="majorHAnsi"/>
          <w:color w:val="000000"/>
        </w:rPr>
      </w:pPr>
      <w:r w:rsidRPr="00DB58DC">
        <w:rPr>
          <w:rFonts w:cstheme="majorHAnsi"/>
          <w:b/>
          <w:bCs/>
          <w:color w:val="000000"/>
        </w:rPr>
        <w:t>Description of the Course</w:t>
      </w:r>
      <w:r w:rsidRPr="00DB58DC">
        <w:rPr>
          <w:rFonts w:cstheme="majorHAnsi"/>
          <w:color w:val="000000"/>
        </w:rPr>
        <w:t xml:space="preserve">: </w:t>
      </w:r>
      <w:r w:rsidR="00D01B1D" w:rsidRPr="00DB58DC">
        <w:rPr>
          <w:rFonts w:cstheme="majorHAnsi"/>
          <w:color w:val="000000"/>
        </w:rPr>
        <w:t xml:space="preserve"> </w:t>
      </w:r>
      <w:r w:rsidR="00D01B1D" w:rsidRPr="00DB58DC">
        <w:rPr>
          <w:rFonts w:cstheme="majorHAnsi"/>
        </w:rPr>
        <w:t xml:space="preserve">A one-credit introduction to research in the humanities for first-year students which examines film portrayals of wars in the recent past. Course content features diverse points of view and differing arguments about war and justifications for war including arguments based on ethics, pacifism, patriotism, and the responsibilities of citizenship. Course analysis prominently examines how war films represent human problems and experiences from perspectives across class, ethnicity, gender, and race. Students will screen clips in class and full motion pictures outside of class to explore how to analyze film as a medium, to assess and review directorial points of view, and identify filmmaker’s methods for engaging viewers.  The course introduces interdisciplinary methods of research and teaches students to apply these methods to evaluate and interpret the meaning, validity, and accuracy of historic film representations through their course discussions, papers, and presentations. </w:t>
      </w:r>
    </w:p>
    <w:p w14:paraId="3E5EE441" w14:textId="77777777" w:rsidR="00740B7C" w:rsidRPr="00DB58DC" w:rsidRDefault="00740B7C" w:rsidP="00DB58DC">
      <w:pPr>
        <w:rPr>
          <w:b/>
          <w:color w:val="000000"/>
        </w:rPr>
      </w:pPr>
    </w:p>
    <w:p w14:paraId="1CB876E8" w14:textId="5375909F" w:rsidR="007D7ECA" w:rsidRPr="00DB58DC" w:rsidRDefault="007D7ECA" w:rsidP="00DB58DC">
      <w:pPr>
        <w:rPr>
          <w:rFonts w:cs="Sinhala MN"/>
          <w:b/>
          <w:bCs/>
          <w:u w:val="single"/>
        </w:rPr>
      </w:pPr>
      <w:r w:rsidRPr="00DB58DC">
        <w:rPr>
          <w:rFonts w:cs="Sinhala MN"/>
          <w:b/>
          <w:bCs/>
        </w:rPr>
        <w:t>Course Objectives:</w:t>
      </w:r>
      <w:r w:rsidR="006B0BB0" w:rsidRPr="00DB58DC">
        <w:rPr>
          <w:rFonts w:cs="Sinhala MN"/>
          <w:b/>
          <w:bCs/>
        </w:rPr>
        <w:t xml:space="preserve"> </w:t>
      </w:r>
      <w:r w:rsidRPr="00DB58DC">
        <w:rPr>
          <w:rFonts w:cs="Sinhala MN"/>
          <w:u w:val="single"/>
        </w:rPr>
        <w:t xml:space="preserve">This course is designed to: </w:t>
      </w:r>
    </w:p>
    <w:p w14:paraId="6BB6608B" w14:textId="77777777" w:rsidR="007D7ECA" w:rsidRPr="00DB58DC" w:rsidRDefault="007D7ECA" w:rsidP="00DB58DC">
      <w:pPr>
        <w:rPr>
          <w:rFonts w:cs="Sinhala MN"/>
          <w:u w:val="single"/>
        </w:rPr>
      </w:pPr>
    </w:p>
    <w:p w14:paraId="58438B13" w14:textId="77777777" w:rsidR="00D01B1D" w:rsidRPr="00DB58DC" w:rsidRDefault="00D01B1D" w:rsidP="00DB58DC">
      <w:pPr>
        <w:pStyle w:val="ListParagraph"/>
        <w:numPr>
          <w:ilvl w:val="0"/>
          <w:numId w:val="10"/>
        </w:numPr>
        <w:rPr>
          <w:rFonts w:asciiTheme="minorHAnsi" w:hAnsiTheme="minorHAnsi" w:cstheme="majorHAnsi"/>
        </w:rPr>
      </w:pPr>
      <w:r w:rsidRPr="00DB58DC">
        <w:rPr>
          <w:rFonts w:asciiTheme="minorHAnsi" w:hAnsiTheme="minorHAnsi" w:cstheme="majorHAnsi"/>
        </w:rPr>
        <w:t>explore the meaning and experiences of modern wars for humanity including their ethical, civic, and global implications;</w:t>
      </w:r>
    </w:p>
    <w:p w14:paraId="323B37F6" w14:textId="77777777" w:rsidR="00D01B1D" w:rsidRPr="00DB58DC" w:rsidRDefault="00D01B1D" w:rsidP="00DB58DC">
      <w:pPr>
        <w:pStyle w:val="ListParagraph"/>
        <w:numPr>
          <w:ilvl w:val="0"/>
          <w:numId w:val="10"/>
        </w:numPr>
        <w:rPr>
          <w:rFonts w:asciiTheme="minorHAnsi" w:hAnsiTheme="minorHAnsi" w:cstheme="majorHAnsi"/>
        </w:rPr>
      </w:pPr>
      <w:r w:rsidRPr="00DB58DC">
        <w:rPr>
          <w:rFonts w:asciiTheme="minorHAnsi" w:hAnsiTheme="minorHAnsi" w:cstheme="majorHAnsi"/>
        </w:rPr>
        <w:t>examine the uses and limitations of film as a medium for recording and conveying ideas and information;</w:t>
      </w:r>
    </w:p>
    <w:p w14:paraId="24DEACF7" w14:textId="77777777" w:rsidR="00D01B1D" w:rsidRPr="00DB58DC" w:rsidRDefault="00D01B1D" w:rsidP="00DB58DC">
      <w:pPr>
        <w:pStyle w:val="ListParagraph"/>
        <w:numPr>
          <w:ilvl w:val="0"/>
          <w:numId w:val="10"/>
        </w:numPr>
        <w:rPr>
          <w:rFonts w:asciiTheme="minorHAnsi" w:hAnsiTheme="minorHAnsi" w:cstheme="majorHAnsi"/>
        </w:rPr>
      </w:pPr>
      <w:r w:rsidRPr="00DB58DC">
        <w:rPr>
          <w:rFonts w:asciiTheme="minorHAnsi" w:hAnsiTheme="minorHAnsi" w:cstheme="majorHAnsi"/>
        </w:rPr>
        <w:t>foster critical thinking and intellectual autonomy;</w:t>
      </w:r>
    </w:p>
    <w:p w14:paraId="0D9E35FB" w14:textId="77777777" w:rsidR="00D01B1D" w:rsidRPr="00DB58DC" w:rsidRDefault="00D01B1D" w:rsidP="00DB58DC">
      <w:pPr>
        <w:pStyle w:val="ListParagraph"/>
        <w:numPr>
          <w:ilvl w:val="0"/>
          <w:numId w:val="10"/>
        </w:numPr>
        <w:rPr>
          <w:rFonts w:asciiTheme="minorHAnsi" w:hAnsiTheme="minorHAnsi" w:cstheme="majorHAnsi"/>
        </w:rPr>
      </w:pPr>
      <w:r w:rsidRPr="00DB58DC">
        <w:rPr>
          <w:rFonts w:asciiTheme="minorHAnsi" w:hAnsiTheme="minorHAnsi" w:cstheme="majorHAnsi"/>
        </w:rPr>
        <w:t>enable students to articulate in writing or in oral presentations multiple approaches to questions, problems or texts;</w:t>
      </w:r>
    </w:p>
    <w:p w14:paraId="0989A525" w14:textId="31D8D111" w:rsidR="00D01B1D" w:rsidRPr="00DB58DC" w:rsidRDefault="00D01B1D" w:rsidP="00DB58DC">
      <w:pPr>
        <w:pStyle w:val="ListParagraph"/>
        <w:numPr>
          <w:ilvl w:val="0"/>
          <w:numId w:val="10"/>
        </w:numPr>
        <w:rPr>
          <w:rFonts w:asciiTheme="minorHAnsi" w:hAnsiTheme="minorHAnsi" w:cstheme="majorHAnsi"/>
        </w:rPr>
      </w:pPr>
      <w:r w:rsidRPr="00DB58DC">
        <w:rPr>
          <w:rFonts w:asciiTheme="minorHAnsi" w:hAnsiTheme="minorHAnsi" w:cstheme="majorHAnsi"/>
        </w:rPr>
        <w:t>engage students in research of primary and secondary sources and provide them with the skills necessary to distinguish different points of view and arguments;</w:t>
      </w:r>
    </w:p>
    <w:p w14:paraId="00913072" w14:textId="77777777" w:rsidR="00D01B1D" w:rsidRPr="00DB58DC" w:rsidRDefault="00D01B1D" w:rsidP="00DB58DC">
      <w:pPr>
        <w:pStyle w:val="ListParagraph"/>
        <w:numPr>
          <w:ilvl w:val="0"/>
          <w:numId w:val="10"/>
        </w:numPr>
        <w:rPr>
          <w:rFonts w:asciiTheme="minorHAnsi" w:hAnsiTheme="minorHAnsi" w:cstheme="majorHAnsi"/>
        </w:rPr>
      </w:pPr>
      <w:r w:rsidRPr="00DB58DC">
        <w:rPr>
          <w:rFonts w:asciiTheme="minorHAnsi" w:hAnsiTheme="minorHAnsi" w:cstheme="majorHAnsi"/>
        </w:rPr>
        <w:t>introduce students to the purposes, values, and practices of intellectual honesty in research;</w:t>
      </w:r>
    </w:p>
    <w:p w14:paraId="5CFC3B23" w14:textId="77777777" w:rsidR="00D01B1D" w:rsidRPr="00DB58DC" w:rsidRDefault="00D01B1D" w:rsidP="00DB58DC">
      <w:pPr>
        <w:pStyle w:val="ListParagraph"/>
        <w:numPr>
          <w:ilvl w:val="0"/>
          <w:numId w:val="10"/>
        </w:numPr>
        <w:rPr>
          <w:rFonts w:asciiTheme="minorHAnsi" w:hAnsiTheme="minorHAnsi" w:cstheme="majorHAnsi"/>
        </w:rPr>
      </w:pPr>
      <w:r w:rsidRPr="00DB58DC">
        <w:rPr>
          <w:rFonts w:asciiTheme="minorHAnsi" w:hAnsiTheme="minorHAnsi" w:cstheme="majorHAnsi"/>
        </w:rPr>
        <w:t>guide students through a research project in order to prepare them for higher level inquiry.</w:t>
      </w:r>
    </w:p>
    <w:p w14:paraId="4B851FEC" w14:textId="4FDFAB47" w:rsidR="00E01DFE" w:rsidRPr="00DB58DC" w:rsidRDefault="00E01DFE" w:rsidP="00DB58DC">
      <w:pPr>
        <w:rPr>
          <w:b/>
          <w:color w:val="000000"/>
        </w:rPr>
      </w:pPr>
    </w:p>
    <w:p w14:paraId="147FA34B" w14:textId="1293D6E5" w:rsidR="007D7ECA" w:rsidRPr="00DB58DC" w:rsidRDefault="00740B7C" w:rsidP="00DB58DC">
      <w:pPr>
        <w:rPr>
          <w:b/>
          <w:color w:val="000000"/>
        </w:rPr>
      </w:pPr>
      <w:r w:rsidRPr="00DB58DC">
        <w:rPr>
          <w:b/>
          <w:color w:val="000000"/>
        </w:rPr>
        <w:lastRenderedPageBreak/>
        <w:t xml:space="preserve">Student Learning Outcomes:   </w:t>
      </w:r>
      <w:r w:rsidR="007D7ECA" w:rsidRPr="00DB58DC">
        <w:rPr>
          <w:rFonts w:cs="Sinhala MN"/>
          <w:u w:val="single"/>
        </w:rPr>
        <w:t>After successfully completing this course, students will be able</w:t>
      </w:r>
      <w:r w:rsidR="00583E8B" w:rsidRPr="00DB58DC">
        <w:rPr>
          <w:rFonts w:cs="Sinhala MN"/>
          <w:u w:val="single"/>
        </w:rPr>
        <w:t xml:space="preserve"> to</w:t>
      </w:r>
      <w:r w:rsidR="007D7ECA" w:rsidRPr="00DB58DC">
        <w:rPr>
          <w:rFonts w:cs="Sinhala MN"/>
        </w:rPr>
        <w:t>:</w:t>
      </w:r>
    </w:p>
    <w:p w14:paraId="3F790414" w14:textId="77777777" w:rsidR="00D01B1D" w:rsidRPr="00DB58DC" w:rsidRDefault="00D01B1D" w:rsidP="00DB58DC">
      <w:pPr>
        <w:pStyle w:val="ListParagraph"/>
        <w:numPr>
          <w:ilvl w:val="0"/>
          <w:numId w:val="9"/>
        </w:numPr>
        <w:rPr>
          <w:rFonts w:asciiTheme="minorHAnsi" w:hAnsiTheme="minorHAnsi" w:cstheme="majorHAnsi"/>
          <w:color w:val="333333"/>
        </w:rPr>
      </w:pPr>
      <w:r w:rsidRPr="00DB58DC">
        <w:rPr>
          <w:rFonts w:asciiTheme="minorHAnsi" w:hAnsiTheme="minorHAnsi" w:cstheme="majorHAnsi"/>
          <w:color w:val="333333"/>
        </w:rPr>
        <w:t>analyze the meaning and experiences of modern wars for humanity, including their ethical, civic, and global implications in class discussions, journals, and papers;</w:t>
      </w:r>
    </w:p>
    <w:p w14:paraId="209E4F48" w14:textId="77777777" w:rsidR="00D01B1D" w:rsidRPr="00DB58DC" w:rsidRDefault="00D01B1D" w:rsidP="00DB58DC">
      <w:pPr>
        <w:pStyle w:val="ListParagraph"/>
        <w:numPr>
          <w:ilvl w:val="0"/>
          <w:numId w:val="9"/>
        </w:numPr>
        <w:rPr>
          <w:rFonts w:asciiTheme="minorHAnsi" w:hAnsiTheme="minorHAnsi" w:cstheme="majorHAnsi"/>
          <w:color w:val="333333"/>
        </w:rPr>
      </w:pPr>
      <w:r w:rsidRPr="00DB58DC">
        <w:rPr>
          <w:rFonts w:asciiTheme="minorHAnsi" w:hAnsiTheme="minorHAnsi" w:cstheme="majorHAnsi"/>
          <w:color w:val="333333"/>
        </w:rPr>
        <w:t>dissect specific films to evaluate their points of view, accuracy, and truthfulness as well as identifying inaccuracy, propaganda, and distortion through research, class discussions, other class activities, and papers;</w:t>
      </w:r>
    </w:p>
    <w:p w14:paraId="745432BA" w14:textId="77777777" w:rsidR="00D01B1D" w:rsidRPr="00DB58DC" w:rsidRDefault="00D01B1D" w:rsidP="00DB58DC">
      <w:pPr>
        <w:pStyle w:val="ListParagraph"/>
        <w:numPr>
          <w:ilvl w:val="0"/>
          <w:numId w:val="9"/>
        </w:numPr>
        <w:rPr>
          <w:rFonts w:asciiTheme="minorHAnsi" w:hAnsiTheme="minorHAnsi" w:cstheme="majorHAnsi"/>
          <w:color w:val="333333"/>
        </w:rPr>
      </w:pPr>
      <w:r w:rsidRPr="00DB58DC">
        <w:rPr>
          <w:rFonts w:asciiTheme="minorHAnsi" w:hAnsiTheme="minorHAnsi" w:cstheme="majorHAnsi"/>
          <w:color w:val="333333"/>
        </w:rPr>
        <w:t>identify, appreciate, and practice the value and methods of intellectual honesty in research</w:t>
      </w:r>
    </w:p>
    <w:p w14:paraId="5D2B04E7" w14:textId="77777777" w:rsidR="00D01B1D" w:rsidRPr="00DB58DC" w:rsidRDefault="00D01B1D" w:rsidP="00DB58DC">
      <w:pPr>
        <w:pStyle w:val="ListParagraph"/>
        <w:numPr>
          <w:ilvl w:val="0"/>
          <w:numId w:val="9"/>
        </w:numPr>
        <w:rPr>
          <w:rFonts w:asciiTheme="minorHAnsi" w:hAnsiTheme="minorHAnsi" w:cstheme="majorHAnsi"/>
          <w:color w:val="333333"/>
        </w:rPr>
      </w:pPr>
      <w:r w:rsidRPr="00DB58DC">
        <w:rPr>
          <w:rFonts w:asciiTheme="minorHAnsi" w:hAnsiTheme="minorHAnsi" w:cstheme="majorHAnsi"/>
          <w:color w:val="333333"/>
        </w:rPr>
        <w:t>conduct a semester-length research project related to course themes including locating relevant primary and secondary sources;</w:t>
      </w:r>
    </w:p>
    <w:p w14:paraId="5667EB28" w14:textId="77777777" w:rsidR="00D01B1D" w:rsidRPr="00DB58DC" w:rsidRDefault="00D01B1D" w:rsidP="00DB58DC">
      <w:pPr>
        <w:pStyle w:val="ListParagraph"/>
        <w:numPr>
          <w:ilvl w:val="0"/>
          <w:numId w:val="9"/>
        </w:numPr>
        <w:rPr>
          <w:rFonts w:asciiTheme="minorHAnsi" w:hAnsiTheme="minorHAnsi" w:cstheme="majorHAnsi"/>
          <w:color w:val="333333"/>
        </w:rPr>
      </w:pPr>
      <w:r w:rsidRPr="00DB58DC">
        <w:rPr>
          <w:rFonts w:asciiTheme="minorHAnsi" w:hAnsiTheme="minorHAnsi" w:cstheme="majorHAnsi"/>
          <w:color w:val="333333"/>
        </w:rPr>
        <w:t xml:space="preserve">analyze readings and films and distinguish their different points of view and arguments; </w:t>
      </w:r>
    </w:p>
    <w:p w14:paraId="6BB5442E" w14:textId="77777777" w:rsidR="00D01B1D" w:rsidRPr="00DB58DC" w:rsidRDefault="00D01B1D" w:rsidP="00DB58DC">
      <w:pPr>
        <w:pStyle w:val="ListParagraph"/>
        <w:numPr>
          <w:ilvl w:val="0"/>
          <w:numId w:val="9"/>
        </w:numPr>
        <w:rPr>
          <w:rFonts w:asciiTheme="minorHAnsi" w:hAnsiTheme="minorHAnsi" w:cstheme="majorHAnsi"/>
        </w:rPr>
      </w:pPr>
      <w:r w:rsidRPr="00DB58DC">
        <w:rPr>
          <w:rFonts w:asciiTheme="minorHAnsi" w:hAnsiTheme="minorHAnsi" w:cstheme="majorHAnsi"/>
        </w:rPr>
        <w:t>identify issues and problems for research clearly and properly source information in their research projects according to interdisciplinary standards in the humanities;</w:t>
      </w:r>
    </w:p>
    <w:p w14:paraId="24059312" w14:textId="77777777" w:rsidR="00D01B1D" w:rsidRPr="00DB58DC" w:rsidRDefault="00D01B1D" w:rsidP="00DB58DC">
      <w:pPr>
        <w:pStyle w:val="ListParagraph"/>
        <w:numPr>
          <w:ilvl w:val="0"/>
          <w:numId w:val="9"/>
        </w:numPr>
        <w:rPr>
          <w:rFonts w:asciiTheme="minorHAnsi" w:hAnsiTheme="minorHAnsi" w:cstheme="majorHAnsi"/>
        </w:rPr>
      </w:pPr>
      <w:r w:rsidRPr="00DB58DC">
        <w:rPr>
          <w:rFonts w:asciiTheme="minorHAnsi" w:hAnsiTheme="minorHAnsi" w:cstheme="majorHAnsi"/>
        </w:rPr>
        <w:t xml:space="preserve">pursue research, integrate ideas or theories, and produce solutions through short papers, and a final research paper and oral report. </w:t>
      </w:r>
    </w:p>
    <w:p w14:paraId="5E9E40DB" w14:textId="77777777" w:rsidR="00583E8B" w:rsidRPr="00DB58DC" w:rsidRDefault="00583E8B" w:rsidP="00DB58DC">
      <w:pPr>
        <w:rPr>
          <w:color w:val="000000"/>
        </w:rPr>
      </w:pPr>
    </w:p>
    <w:p w14:paraId="19865954" w14:textId="4CA7DB8B" w:rsidR="00740B7C" w:rsidRPr="00DB58DC" w:rsidRDefault="007D7ECA" w:rsidP="00DB58DC">
      <w:pPr>
        <w:rPr>
          <w:color w:val="000000"/>
        </w:rPr>
      </w:pPr>
      <w:r w:rsidRPr="00DB58DC">
        <w:rPr>
          <w:color w:val="000000"/>
        </w:rPr>
        <w:t>The</w:t>
      </w:r>
      <w:r w:rsidR="00740B7C" w:rsidRPr="00DB58DC">
        <w:rPr>
          <w:color w:val="000000"/>
        </w:rPr>
        <w:t xml:space="preserve"> </w:t>
      </w:r>
      <w:r w:rsidR="00740B7C" w:rsidRPr="00DB58DC">
        <w:rPr>
          <w:b/>
          <w:color w:val="000000"/>
        </w:rPr>
        <w:t>course topics outline</w:t>
      </w:r>
      <w:r w:rsidR="00740B7C" w:rsidRPr="00DB58DC">
        <w:rPr>
          <w:color w:val="000000"/>
        </w:rPr>
        <w:t xml:space="preserve"> is listed </w:t>
      </w:r>
      <w:r w:rsidRPr="00DB58DC">
        <w:rPr>
          <w:color w:val="000000"/>
        </w:rPr>
        <w:t>at the end of this document with</w:t>
      </w:r>
      <w:r w:rsidR="00740B7C" w:rsidRPr="00DB58DC">
        <w:rPr>
          <w:color w:val="000000"/>
        </w:rPr>
        <w:t xml:space="preserve"> </w:t>
      </w:r>
      <w:r w:rsidRPr="00DB58DC">
        <w:rPr>
          <w:color w:val="000000"/>
        </w:rPr>
        <w:t>an</w:t>
      </w:r>
      <w:r w:rsidR="00740B7C" w:rsidRPr="00DB58DC">
        <w:rPr>
          <w:color w:val="000000"/>
        </w:rPr>
        <w:t xml:space="preserve"> accompanying course calendar.</w:t>
      </w:r>
    </w:p>
    <w:p w14:paraId="11360067" w14:textId="77777777" w:rsidR="007D7ECA" w:rsidRPr="00DB58DC" w:rsidRDefault="007D7ECA" w:rsidP="00DB58DC">
      <w:pPr>
        <w:rPr>
          <w:color w:val="000000"/>
        </w:rPr>
      </w:pPr>
    </w:p>
    <w:p w14:paraId="49ADB840" w14:textId="781DDFEC" w:rsidR="00740B7C" w:rsidRDefault="00740B7C" w:rsidP="00DB58DC">
      <w:pPr>
        <w:rPr>
          <w:color w:val="000000"/>
        </w:rPr>
      </w:pPr>
      <w:r w:rsidRPr="00DB58DC">
        <w:rPr>
          <w:b/>
          <w:color w:val="000000"/>
        </w:rPr>
        <w:t>Major Course Expectations and Require</w:t>
      </w:r>
      <w:r w:rsidR="00B81E09" w:rsidRPr="00DB58DC">
        <w:rPr>
          <w:b/>
          <w:color w:val="000000"/>
        </w:rPr>
        <w:t>m</w:t>
      </w:r>
      <w:r w:rsidRPr="00DB58DC">
        <w:rPr>
          <w:b/>
          <w:color w:val="000000"/>
        </w:rPr>
        <w:t>ents</w:t>
      </w:r>
      <w:r w:rsidRPr="00DB58DC">
        <w:rPr>
          <w:color w:val="000000"/>
        </w:rPr>
        <w:t>:</w:t>
      </w:r>
    </w:p>
    <w:p w14:paraId="2D246030" w14:textId="77777777" w:rsidR="00042C30" w:rsidRPr="00DB58DC" w:rsidRDefault="00042C30" w:rsidP="00DB58DC">
      <w:pPr>
        <w:rPr>
          <w:color w:val="000000"/>
        </w:rPr>
      </w:pPr>
    </w:p>
    <w:p w14:paraId="2882396E" w14:textId="77777777" w:rsidR="00740B7C" w:rsidRPr="00DB58DC" w:rsidRDefault="00740B7C" w:rsidP="00DB58DC">
      <w:pPr>
        <w:rPr>
          <w:color w:val="000000"/>
        </w:rPr>
      </w:pPr>
      <w:r w:rsidRPr="00DB58DC">
        <w:rPr>
          <w:color w:val="000000"/>
        </w:rPr>
        <w:t xml:space="preserve">1. Students are expected to log into the Blackboard website at http://bb.wpunj.edu before every class meeting to check for announcements, handouts, etc. and bring these materials to class. Meeting cancellations due to weather or illness will be made via Blackboard and/or student email. </w:t>
      </w:r>
    </w:p>
    <w:p w14:paraId="26E2040F" w14:textId="7B363F7F" w:rsidR="00740B7C" w:rsidRPr="00DB58DC" w:rsidRDefault="00740B7C" w:rsidP="00DB58DC">
      <w:pPr>
        <w:rPr>
          <w:color w:val="000000"/>
        </w:rPr>
      </w:pPr>
      <w:r w:rsidRPr="00DB58DC">
        <w:rPr>
          <w:color w:val="000000"/>
        </w:rPr>
        <w:t xml:space="preserve">2. Students are required to attend all course meetings on time, prepared for work, to be attentive and respectful, and to participate in class exercises and discussions. Attendance and participation will be graded. </w:t>
      </w:r>
      <w:r w:rsidR="0097506A" w:rsidRPr="00DB58DC">
        <w:rPr>
          <w:color w:val="000000"/>
        </w:rPr>
        <w:t xml:space="preserve">Electronics </w:t>
      </w:r>
      <w:r w:rsidR="007D7ECA" w:rsidRPr="00DB58DC">
        <w:rPr>
          <w:color w:val="000000"/>
        </w:rPr>
        <w:t>distractions</w:t>
      </w:r>
      <w:r w:rsidR="0097506A" w:rsidRPr="00DB58DC">
        <w:rPr>
          <w:color w:val="000000"/>
        </w:rPr>
        <w:t xml:space="preserve"> in class strongly discouraged.</w:t>
      </w:r>
      <w:r w:rsidR="00D01B1D" w:rsidRPr="00DB58DC">
        <w:rPr>
          <w:color w:val="000000"/>
        </w:rPr>
        <w:t xml:space="preserve"> Excessive absence from class may result in a low grade or failure of the course, at the instructor’s discretion. </w:t>
      </w:r>
    </w:p>
    <w:p w14:paraId="47C277C9" w14:textId="2CB1085B" w:rsidR="00740B7C" w:rsidRPr="00DB58DC" w:rsidRDefault="00740B7C" w:rsidP="00DB58DC">
      <w:pPr>
        <w:rPr>
          <w:color w:val="000000"/>
        </w:rPr>
      </w:pPr>
      <w:r w:rsidRPr="00DB58DC">
        <w:rPr>
          <w:color w:val="000000"/>
        </w:rPr>
        <w:t xml:space="preserve">3.All readings and other course assignments are due on the date listed on the course calendar. </w:t>
      </w:r>
    </w:p>
    <w:p w14:paraId="0B2A675C" w14:textId="16AAD777" w:rsidR="00740B7C" w:rsidRPr="00DB58DC" w:rsidRDefault="00D01B1D" w:rsidP="00DB58DC">
      <w:pPr>
        <w:rPr>
          <w:color w:val="000000"/>
        </w:rPr>
      </w:pPr>
      <w:r w:rsidRPr="00DB58DC">
        <w:rPr>
          <w:color w:val="000000"/>
        </w:rPr>
        <w:t>4</w:t>
      </w:r>
      <w:r w:rsidR="00740B7C" w:rsidRPr="00DB58DC">
        <w:rPr>
          <w:color w:val="000000"/>
        </w:rPr>
        <w:t xml:space="preserve">. </w:t>
      </w:r>
      <w:r w:rsidRPr="00DB58DC">
        <w:rPr>
          <w:color w:val="000000"/>
        </w:rPr>
        <w:t>Assignments</w:t>
      </w:r>
      <w:r w:rsidR="00740B7C" w:rsidRPr="00DB58DC">
        <w:rPr>
          <w:color w:val="000000"/>
        </w:rPr>
        <w:t xml:space="preserve"> should be </w:t>
      </w:r>
      <w:r w:rsidR="0097506A" w:rsidRPr="00DB58DC">
        <w:rPr>
          <w:color w:val="000000"/>
        </w:rPr>
        <w:t xml:space="preserve">submitted via Blackboard, and be </w:t>
      </w:r>
      <w:r w:rsidR="00740B7C" w:rsidRPr="00DB58DC">
        <w:rPr>
          <w:color w:val="000000"/>
        </w:rPr>
        <w:t>professional in appearance: typewritten, numbered pages, spell-checked, double-spaced</w:t>
      </w:r>
      <w:r w:rsidR="0097506A" w:rsidRPr="00DB58DC">
        <w:rPr>
          <w:color w:val="000000"/>
        </w:rPr>
        <w:t>, with a list of citations, as appropriate</w:t>
      </w:r>
      <w:r w:rsidR="00740B7C" w:rsidRPr="00DB58DC">
        <w:rPr>
          <w:color w:val="000000"/>
        </w:rPr>
        <w:t>.</w:t>
      </w:r>
    </w:p>
    <w:p w14:paraId="4CF0FB36" w14:textId="54417D6F" w:rsidR="00740B7C" w:rsidRPr="00DB58DC" w:rsidRDefault="00D01B1D" w:rsidP="00DB58DC">
      <w:pPr>
        <w:rPr>
          <w:color w:val="000000"/>
        </w:rPr>
      </w:pPr>
      <w:r w:rsidRPr="00DB58DC">
        <w:rPr>
          <w:color w:val="000000"/>
        </w:rPr>
        <w:t>5</w:t>
      </w:r>
      <w:r w:rsidR="00010226" w:rsidRPr="00DB58DC">
        <w:rPr>
          <w:color w:val="000000"/>
        </w:rPr>
        <w:t>.</w:t>
      </w:r>
      <w:r w:rsidR="00740B7C" w:rsidRPr="00DB58DC">
        <w:rPr>
          <w:color w:val="000000"/>
        </w:rPr>
        <w:t xml:space="preserve"> Students are expected to follow university policies on academic honesty. Students who submit work copied from others or who fail to cite or acknowledge other people's ideas are subject to penalties for academic dishonesty, including, but not limited to, a grade of F for the course, as detailed in the university student handbook.</w:t>
      </w:r>
    </w:p>
    <w:p w14:paraId="1DBEF115" w14:textId="18137760" w:rsidR="0097506A" w:rsidRPr="00DB58DC" w:rsidRDefault="00D01B1D" w:rsidP="00DB58DC">
      <w:pPr>
        <w:rPr>
          <w:color w:val="000000"/>
        </w:rPr>
      </w:pPr>
      <w:r w:rsidRPr="00DB58DC">
        <w:rPr>
          <w:color w:val="000000"/>
        </w:rPr>
        <w:t>6</w:t>
      </w:r>
      <w:r w:rsidR="0097506A" w:rsidRPr="00DB58DC">
        <w:rPr>
          <w:color w:val="000000"/>
        </w:rPr>
        <w:t>. Electronic recording zero tolerance policy: no images and/or recordings of class are to be made or circulated.</w:t>
      </w:r>
    </w:p>
    <w:p w14:paraId="53E2185D" w14:textId="5B6CD874" w:rsidR="00042C30" w:rsidRDefault="00042C30">
      <w:pPr>
        <w:rPr>
          <w:color w:val="000000"/>
        </w:rPr>
      </w:pPr>
      <w:r>
        <w:rPr>
          <w:color w:val="000000"/>
        </w:rPr>
        <w:br w:type="page"/>
      </w:r>
    </w:p>
    <w:p w14:paraId="79B8C117" w14:textId="77777777" w:rsidR="00740B7C" w:rsidRPr="00DB58DC" w:rsidRDefault="00740B7C" w:rsidP="00DB58DC">
      <w:pPr>
        <w:rPr>
          <w:color w:val="000000"/>
        </w:rPr>
      </w:pPr>
    </w:p>
    <w:p w14:paraId="23CD8825" w14:textId="77777777" w:rsidR="00740B7C" w:rsidRPr="00DB58DC" w:rsidRDefault="00740B7C" w:rsidP="00DB58DC">
      <w:pPr>
        <w:rPr>
          <w:color w:val="000000"/>
        </w:rPr>
      </w:pPr>
      <w:r w:rsidRPr="00DB58DC">
        <w:rPr>
          <w:color w:val="000000"/>
        </w:rPr>
        <w:t>ASSIGNMENTS</w:t>
      </w:r>
    </w:p>
    <w:p w14:paraId="61018755" w14:textId="40CFAC4F" w:rsidR="00617AF6" w:rsidRPr="00DB58DC" w:rsidRDefault="00617AF6" w:rsidP="00DB58DC">
      <w:pPr>
        <w:rPr>
          <w:rFonts w:eastAsia="Times New Roman" w:cs="Arial"/>
          <w:b/>
          <w:bCs/>
          <w:color w:val="000000"/>
          <w:bdr w:val="none" w:sz="0" w:space="0" w:color="auto" w:frame="1"/>
        </w:rPr>
      </w:pPr>
      <w:r w:rsidRPr="00DB58DC">
        <w:rPr>
          <w:rFonts w:eastAsia="Times New Roman" w:cs="Arial"/>
          <w:b/>
          <w:bCs/>
          <w:color w:val="000000"/>
          <w:bdr w:val="none" w:sz="0" w:space="0" w:color="auto" w:frame="1"/>
        </w:rPr>
        <w:t>Assignments and Grading:</w:t>
      </w:r>
    </w:p>
    <w:p w14:paraId="45536D78" w14:textId="0A01E884" w:rsidR="00617AF6" w:rsidRPr="00DB58DC" w:rsidRDefault="00617AF6" w:rsidP="00DB58DC">
      <w:pPr>
        <w:rPr>
          <w:rFonts w:eastAsia="Times New Roman" w:cs="Arial"/>
          <w:color w:val="000000"/>
        </w:rPr>
      </w:pPr>
      <w:r w:rsidRPr="00DB58DC">
        <w:rPr>
          <w:rFonts w:eastAsia="Times New Roman" w:cs="Arial"/>
          <w:bCs/>
          <w:color w:val="000000"/>
          <w:bdr w:val="none" w:sz="0" w:space="0" w:color="auto" w:frame="1"/>
        </w:rPr>
        <w:t>Students will be graded on attendance and participation and the following assignments:</w:t>
      </w:r>
      <w:r w:rsidR="00DB58DC">
        <w:rPr>
          <w:rFonts w:eastAsia="Times New Roman" w:cs="Arial"/>
          <w:bCs/>
          <w:color w:val="000000"/>
          <w:bdr w:val="none" w:sz="0" w:space="0" w:color="auto" w:frame="1"/>
        </w:rPr>
        <w:br/>
      </w:r>
      <w:r w:rsidR="00DB58DC">
        <w:rPr>
          <w:rFonts w:eastAsia="Times New Roman" w:cs="Arial"/>
          <w:bCs/>
          <w:color w:val="000000"/>
          <w:bdr w:val="none" w:sz="0" w:space="0" w:color="auto" w:frame="1"/>
        </w:rPr>
        <w:br/>
      </w:r>
    </w:p>
    <w:tbl>
      <w:tblPr>
        <w:tblpPr w:leftFromText="45" w:rightFromText="45" w:vertAnchor="text"/>
        <w:tblW w:w="7822" w:type="dxa"/>
        <w:tblCellSpacing w:w="10" w:type="dxa"/>
        <w:tblBorders>
          <w:top w:val="outset" w:sz="6" w:space="0" w:color="auto"/>
          <w:left w:val="outset" w:sz="6" w:space="0" w:color="auto"/>
          <w:bottom w:val="outset" w:sz="6" w:space="0" w:color="auto"/>
          <w:right w:val="outset" w:sz="6" w:space="0" w:color="auto"/>
        </w:tblBorders>
        <w:shd w:val="clear" w:color="auto" w:fill="F4F4F4"/>
        <w:tblCellMar>
          <w:top w:w="60" w:type="dxa"/>
          <w:left w:w="60" w:type="dxa"/>
          <w:bottom w:w="60" w:type="dxa"/>
          <w:right w:w="60" w:type="dxa"/>
        </w:tblCellMar>
        <w:tblLook w:val="04A0" w:firstRow="1" w:lastRow="0" w:firstColumn="1" w:lastColumn="0" w:noHBand="0" w:noVBand="1"/>
      </w:tblPr>
      <w:tblGrid>
        <w:gridCol w:w="6652"/>
        <w:gridCol w:w="1170"/>
      </w:tblGrid>
      <w:tr w:rsidR="00617AF6" w:rsidRPr="00DB58DC" w14:paraId="08D65A0F" w14:textId="77777777" w:rsidTr="00DB58DC">
        <w:trPr>
          <w:tblCellSpacing w:w="10" w:type="dxa"/>
        </w:trPr>
        <w:tc>
          <w:tcPr>
            <w:tcW w:w="66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D39A23C" w14:textId="76EAC135" w:rsidR="00617AF6" w:rsidRPr="00DB58DC" w:rsidRDefault="00D01B1D" w:rsidP="00DB58DC">
            <w:pPr>
              <w:rPr>
                <w:rFonts w:eastAsia="Times New Roman" w:cs="Arial"/>
                <w:color w:val="000000"/>
              </w:rPr>
            </w:pPr>
            <w:r w:rsidRPr="00DB58DC">
              <w:rPr>
                <w:rFonts w:eastAsia="Times New Roman" w:cs="Arial"/>
                <w:color w:val="000000"/>
                <w:bdr w:val="none" w:sz="0" w:space="0" w:color="auto" w:frame="1"/>
              </w:rPr>
              <w:t>a</w:t>
            </w:r>
            <w:r w:rsidR="00617AF6" w:rsidRPr="00DB58DC">
              <w:rPr>
                <w:rFonts w:eastAsia="Times New Roman" w:cs="Arial"/>
                <w:color w:val="000000"/>
                <w:bdr w:val="none" w:sz="0" w:space="0" w:color="auto" w:frame="1"/>
              </w:rPr>
              <w:t>ttendance &amp;</w:t>
            </w:r>
            <w:r w:rsidRPr="00DB58DC">
              <w:rPr>
                <w:rFonts w:eastAsia="Times New Roman" w:cs="Arial"/>
                <w:color w:val="000000"/>
                <w:bdr w:val="none" w:sz="0" w:space="0" w:color="auto" w:frame="1"/>
              </w:rPr>
              <w:t xml:space="preserve"> p</w:t>
            </w:r>
            <w:r w:rsidR="00617AF6" w:rsidRPr="00DB58DC">
              <w:rPr>
                <w:rFonts w:eastAsia="Times New Roman" w:cs="Arial"/>
                <w:color w:val="000000"/>
                <w:bdr w:val="none" w:sz="0" w:space="0" w:color="auto" w:frame="1"/>
              </w:rPr>
              <w:t>articipation</w:t>
            </w:r>
          </w:p>
        </w:tc>
        <w:tc>
          <w:tcPr>
            <w:tcW w:w="114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71196E3" w14:textId="11A32803" w:rsidR="00617AF6" w:rsidRPr="00DB58DC" w:rsidRDefault="00AE2AEE" w:rsidP="00DB58DC">
            <w:pPr>
              <w:rPr>
                <w:rFonts w:eastAsia="Times New Roman" w:cs="Arial"/>
                <w:color w:val="000000"/>
              </w:rPr>
            </w:pPr>
            <w:r>
              <w:rPr>
                <w:rFonts w:eastAsia="Times New Roman" w:cs="Arial"/>
                <w:color w:val="000000"/>
                <w:bdr w:val="none" w:sz="0" w:space="0" w:color="auto" w:frame="1"/>
              </w:rPr>
              <w:t>20</w:t>
            </w:r>
            <w:r w:rsidR="00617AF6" w:rsidRPr="00DB58DC">
              <w:rPr>
                <w:rFonts w:eastAsia="Times New Roman" w:cs="Arial"/>
                <w:color w:val="000000"/>
                <w:bdr w:val="none" w:sz="0" w:space="0" w:color="auto" w:frame="1"/>
              </w:rPr>
              <w:t>%</w:t>
            </w:r>
          </w:p>
        </w:tc>
      </w:tr>
      <w:tr w:rsidR="00617AF6" w:rsidRPr="00DB58DC" w14:paraId="53D2930A" w14:textId="77777777" w:rsidTr="00DB58DC">
        <w:trPr>
          <w:tblCellSpacing w:w="10" w:type="dxa"/>
        </w:trPr>
        <w:tc>
          <w:tcPr>
            <w:tcW w:w="6622"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249B1E4" w14:textId="41207C8F" w:rsidR="00617AF6" w:rsidRPr="00DB58DC" w:rsidRDefault="00AE2AEE" w:rsidP="00DB58DC">
            <w:pPr>
              <w:rPr>
                <w:rFonts w:eastAsia="Times New Roman" w:cs="Arial"/>
                <w:color w:val="000000"/>
              </w:rPr>
            </w:pPr>
            <w:r>
              <w:rPr>
                <w:rFonts w:eastAsia="Times New Roman" w:cs="Arial"/>
                <w:color w:val="000000"/>
                <w:bdr w:val="none" w:sz="0" w:space="0" w:color="auto" w:frame="1"/>
              </w:rPr>
              <w:t>Short Written Assignments</w:t>
            </w:r>
          </w:p>
        </w:tc>
        <w:tc>
          <w:tcPr>
            <w:tcW w:w="1140"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03A3366" w14:textId="2E06C1DB" w:rsidR="00617AF6" w:rsidRPr="00DB58DC" w:rsidRDefault="00AE2AEE" w:rsidP="00DB58DC">
            <w:pPr>
              <w:rPr>
                <w:rFonts w:eastAsia="Times New Roman" w:cs="Arial"/>
                <w:color w:val="000000"/>
              </w:rPr>
            </w:pPr>
            <w:r>
              <w:rPr>
                <w:rFonts w:eastAsia="Times New Roman" w:cs="Arial"/>
                <w:color w:val="000000"/>
                <w:bdr w:val="none" w:sz="0" w:space="0" w:color="auto" w:frame="1"/>
              </w:rPr>
              <w:t>20</w:t>
            </w:r>
            <w:r w:rsidR="00617AF6" w:rsidRPr="00DB58DC">
              <w:rPr>
                <w:rFonts w:eastAsia="Times New Roman" w:cs="Arial"/>
                <w:color w:val="000000"/>
                <w:bdr w:val="none" w:sz="0" w:space="0" w:color="auto" w:frame="1"/>
              </w:rPr>
              <w:t>%</w:t>
            </w:r>
          </w:p>
        </w:tc>
      </w:tr>
      <w:tr w:rsidR="00617AF6" w:rsidRPr="00DB58DC" w14:paraId="6600CE65" w14:textId="77777777" w:rsidTr="00DB58DC">
        <w:trPr>
          <w:tblCellSpacing w:w="10" w:type="dxa"/>
        </w:trPr>
        <w:tc>
          <w:tcPr>
            <w:tcW w:w="6622"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05FCF4F" w14:textId="198DF0C7" w:rsidR="00617AF6" w:rsidRPr="00DB58DC" w:rsidRDefault="00D01B1D" w:rsidP="00DB58DC">
            <w:pPr>
              <w:rPr>
                <w:rFonts w:eastAsia="Times New Roman" w:cs="Arial"/>
                <w:color w:val="000000"/>
              </w:rPr>
            </w:pPr>
            <w:r w:rsidRPr="00DB58DC">
              <w:rPr>
                <w:rFonts w:eastAsia="Times New Roman" w:cs="Arial"/>
                <w:color w:val="000000"/>
                <w:bdr w:val="none" w:sz="0" w:space="0" w:color="auto" w:frame="1"/>
              </w:rPr>
              <w:t>bibliography</w:t>
            </w:r>
          </w:p>
        </w:tc>
        <w:tc>
          <w:tcPr>
            <w:tcW w:w="1140"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6A0E86A" w14:textId="604489B5" w:rsidR="00617AF6" w:rsidRPr="00DB58DC" w:rsidRDefault="00D01B1D" w:rsidP="00DB58DC">
            <w:pPr>
              <w:rPr>
                <w:rFonts w:eastAsia="Times New Roman" w:cs="Arial"/>
                <w:color w:val="000000"/>
              </w:rPr>
            </w:pPr>
            <w:r w:rsidRPr="00DB58DC">
              <w:rPr>
                <w:rFonts w:eastAsia="Times New Roman" w:cs="Arial"/>
                <w:color w:val="000000"/>
                <w:bdr w:val="none" w:sz="0" w:space="0" w:color="auto" w:frame="1"/>
              </w:rPr>
              <w:t>1</w:t>
            </w:r>
            <w:r w:rsidR="00AE2AEE">
              <w:rPr>
                <w:rFonts w:eastAsia="Times New Roman" w:cs="Arial"/>
                <w:color w:val="000000"/>
                <w:bdr w:val="none" w:sz="0" w:space="0" w:color="auto" w:frame="1"/>
              </w:rPr>
              <w:t>5</w:t>
            </w:r>
            <w:r w:rsidR="00617AF6" w:rsidRPr="00DB58DC">
              <w:rPr>
                <w:rFonts w:eastAsia="Times New Roman" w:cs="Arial"/>
                <w:color w:val="000000"/>
                <w:bdr w:val="none" w:sz="0" w:space="0" w:color="auto" w:frame="1"/>
              </w:rPr>
              <w:t>%</w:t>
            </w:r>
          </w:p>
        </w:tc>
      </w:tr>
      <w:tr w:rsidR="00617AF6" w:rsidRPr="00DB58DC" w14:paraId="1A514759" w14:textId="77777777" w:rsidTr="00DB58DC">
        <w:trPr>
          <w:tblCellSpacing w:w="10" w:type="dxa"/>
        </w:trPr>
        <w:tc>
          <w:tcPr>
            <w:tcW w:w="66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7FAF91E" w14:textId="58FEE0AF" w:rsidR="00617AF6" w:rsidRPr="00DB58DC" w:rsidRDefault="00E93182" w:rsidP="00DB58DC">
            <w:pPr>
              <w:rPr>
                <w:rFonts w:eastAsia="Times New Roman" w:cs="Arial"/>
                <w:color w:val="000000"/>
              </w:rPr>
            </w:pPr>
            <w:r w:rsidRPr="00DB58DC">
              <w:rPr>
                <w:rFonts w:eastAsia="Times New Roman" w:cs="Arial"/>
                <w:color w:val="000000"/>
              </w:rPr>
              <w:t>Honors Orientation assignments (</w:t>
            </w:r>
            <w:r w:rsidR="00F71F1F">
              <w:rPr>
                <w:rFonts w:eastAsia="Times New Roman" w:cs="Arial"/>
                <w:color w:val="000000"/>
              </w:rPr>
              <w:t xml:space="preserve">Attendance and work at required orientation meetings with </w:t>
            </w:r>
            <w:r w:rsidRPr="00DB58DC">
              <w:rPr>
                <w:rFonts w:eastAsia="Times New Roman" w:cs="Arial"/>
                <w:color w:val="000000"/>
              </w:rPr>
              <w:t>the Honors College</w:t>
            </w:r>
            <w:r w:rsidR="00F71F1F">
              <w:rPr>
                <w:rFonts w:eastAsia="Times New Roman" w:cs="Arial"/>
                <w:color w:val="000000"/>
              </w:rPr>
              <w:t xml:space="preserve"> staff</w:t>
            </w:r>
            <w:r w:rsidRPr="00DB58DC">
              <w:rPr>
                <w:rFonts w:eastAsia="Times New Roman" w:cs="Arial"/>
                <w:color w:val="000000"/>
              </w:rPr>
              <w:t>)</w:t>
            </w:r>
          </w:p>
        </w:tc>
        <w:tc>
          <w:tcPr>
            <w:tcW w:w="114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233DA7B" w14:textId="3A62860C" w:rsidR="00617AF6" w:rsidRPr="00DB58DC" w:rsidRDefault="00AE2AEE" w:rsidP="00DB58DC">
            <w:pPr>
              <w:rPr>
                <w:rFonts w:eastAsia="Times New Roman" w:cs="Arial"/>
                <w:color w:val="000000"/>
              </w:rPr>
            </w:pPr>
            <w:r>
              <w:rPr>
                <w:rFonts w:eastAsia="Times New Roman" w:cs="Arial"/>
                <w:color w:val="000000"/>
                <w:bdr w:val="none" w:sz="0" w:space="0" w:color="auto" w:frame="1"/>
              </w:rPr>
              <w:t>20</w:t>
            </w:r>
            <w:r w:rsidR="00617AF6" w:rsidRPr="00DB58DC">
              <w:rPr>
                <w:rFonts w:eastAsia="Times New Roman" w:cs="Arial"/>
                <w:color w:val="000000"/>
                <w:bdr w:val="none" w:sz="0" w:space="0" w:color="auto" w:frame="1"/>
              </w:rPr>
              <w:t>%</w:t>
            </w:r>
          </w:p>
        </w:tc>
      </w:tr>
      <w:tr w:rsidR="00E93182" w:rsidRPr="00DB58DC" w14:paraId="02B4E148" w14:textId="77777777" w:rsidTr="00DB58DC">
        <w:trPr>
          <w:tblCellSpacing w:w="10" w:type="dxa"/>
        </w:trPr>
        <w:tc>
          <w:tcPr>
            <w:tcW w:w="6622" w:type="dxa"/>
            <w:tcBorders>
              <w:top w:val="outset" w:sz="6" w:space="0" w:color="auto"/>
              <w:left w:val="outset" w:sz="6" w:space="0" w:color="auto"/>
              <w:bottom w:val="outset" w:sz="6" w:space="0" w:color="auto"/>
              <w:right w:val="outset" w:sz="6" w:space="0" w:color="auto"/>
            </w:tcBorders>
            <w:shd w:val="clear" w:color="auto" w:fill="F4F4F4"/>
            <w:vAlign w:val="center"/>
          </w:tcPr>
          <w:p w14:paraId="3C4BD4A4" w14:textId="4E5C1BED" w:rsidR="00E93182" w:rsidRPr="00DB58DC" w:rsidRDefault="00AE2AEE" w:rsidP="00DB58DC">
            <w:pPr>
              <w:rPr>
                <w:rFonts w:eastAsia="Times New Roman" w:cs="Arial"/>
                <w:color w:val="000000"/>
                <w:bdr w:val="none" w:sz="0" w:space="0" w:color="auto" w:frame="1"/>
              </w:rPr>
            </w:pPr>
            <w:r>
              <w:rPr>
                <w:rFonts w:eastAsia="Times New Roman" w:cs="Arial"/>
                <w:color w:val="000000"/>
                <w:bdr w:val="none" w:sz="0" w:space="0" w:color="auto" w:frame="1"/>
              </w:rPr>
              <w:t xml:space="preserve">Poster </w:t>
            </w:r>
            <w:r w:rsidR="00F71F1F">
              <w:rPr>
                <w:rFonts w:eastAsia="Times New Roman" w:cs="Arial"/>
                <w:color w:val="000000"/>
                <w:bdr w:val="none" w:sz="0" w:space="0" w:color="auto" w:frame="1"/>
              </w:rPr>
              <w:t>and/</w:t>
            </w:r>
            <w:r>
              <w:rPr>
                <w:rFonts w:eastAsia="Times New Roman" w:cs="Arial"/>
                <w:color w:val="000000"/>
                <w:bdr w:val="none" w:sz="0" w:space="0" w:color="auto" w:frame="1"/>
              </w:rPr>
              <w:t xml:space="preserve">or Electronic </w:t>
            </w:r>
            <w:r w:rsidR="00E93182" w:rsidRPr="00DB58DC">
              <w:rPr>
                <w:rFonts w:eastAsia="Times New Roman" w:cs="Arial"/>
                <w:color w:val="000000"/>
                <w:bdr w:val="none" w:sz="0" w:space="0" w:color="auto" w:frame="1"/>
              </w:rPr>
              <w:t>presentation</w:t>
            </w:r>
          </w:p>
        </w:tc>
        <w:tc>
          <w:tcPr>
            <w:tcW w:w="1140" w:type="dxa"/>
            <w:tcBorders>
              <w:top w:val="outset" w:sz="6" w:space="0" w:color="auto"/>
              <w:left w:val="outset" w:sz="6" w:space="0" w:color="auto"/>
              <w:bottom w:val="outset" w:sz="6" w:space="0" w:color="auto"/>
              <w:right w:val="outset" w:sz="6" w:space="0" w:color="auto"/>
            </w:tcBorders>
            <w:shd w:val="clear" w:color="auto" w:fill="F4F4F4"/>
            <w:vAlign w:val="center"/>
          </w:tcPr>
          <w:p w14:paraId="44296282" w14:textId="56FB3247" w:rsidR="00E93182" w:rsidRPr="00DB58DC" w:rsidRDefault="00AE2AEE" w:rsidP="00DB58DC">
            <w:pPr>
              <w:rPr>
                <w:rFonts w:eastAsia="Times New Roman" w:cs="Arial"/>
                <w:color w:val="000000"/>
                <w:bdr w:val="none" w:sz="0" w:space="0" w:color="auto" w:frame="1"/>
              </w:rPr>
            </w:pPr>
            <w:r>
              <w:rPr>
                <w:rFonts w:eastAsia="Times New Roman" w:cs="Arial"/>
                <w:color w:val="000000"/>
                <w:bdr w:val="none" w:sz="0" w:space="0" w:color="auto" w:frame="1"/>
              </w:rPr>
              <w:t>25</w:t>
            </w:r>
            <w:r w:rsidR="00E93182" w:rsidRPr="00DB58DC">
              <w:rPr>
                <w:rFonts w:eastAsia="Times New Roman" w:cs="Arial"/>
                <w:color w:val="000000"/>
                <w:bdr w:val="none" w:sz="0" w:space="0" w:color="auto" w:frame="1"/>
              </w:rPr>
              <w:t>%</w:t>
            </w:r>
          </w:p>
        </w:tc>
      </w:tr>
      <w:tr w:rsidR="00617AF6" w:rsidRPr="00DB58DC" w14:paraId="737B5BFD" w14:textId="77777777" w:rsidTr="00DB58DC">
        <w:trPr>
          <w:tblCellSpacing w:w="10" w:type="dxa"/>
        </w:trPr>
        <w:tc>
          <w:tcPr>
            <w:tcW w:w="6622"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837A382" w14:textId="77777777" w:rsidR="00617AF6" w:rsidRPr="00DB58DC" w:rsidRDefault="00617AF6" w:rsidP="00DB58DC">
            <w:pPr>
              <w:rPr>
                <w:rFonts w:eastAsia="Times New Roman" w:cs="Arial"/>
                <w:color w:val="000000"/>
              </w:rPr>
            </w:pPr>
            <w:r w:rsidRPr="00DB58DC">
              <w:rPr>
                <w:rFonts w:eastAsia="Times New Roman" w:cs="Arial"/>
                <w:b/>
                <w:bCs/>
                <w:color w:val="0000FF"/>
                <w:bdr w:val="none" w:sz="0" w:space="0" w:color="auto" w:frame="1"/>
              </w:rPr>
              <w:t>Total</w:t>
            </w:r>
          </w:p>
        </w:tc>
        <w:tc>
          <w:tcPr>
            <w:tcW w:w="1140"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9887849" w14:textId="77777777" w:rsidR="00617AF6" w:rsidRPr="00DB58DC" w:rsidRDefault="00617AF6" w:rsidP="00DB58DC">
            <w:pPr>
              <w:rPr>
                <w:rFonts w:eastAsia="Times New Roman" w:cs="Arial"/>
                <w:color w:val="000000"/>
              </w:rPr>
            </w:pPr>
            <w:r w:rsidRPr="00DB58DC">
              <w:rPr>
                <w:rFonts w:eastAsia="Times New Roman" w:cs="Arial"/>
                <w:b/>
                <w:bCs/>
                <w:color w:val="0000FF"/>
                <w:bdr w:val="none" w:sz="0" w:space="0" w:color="auto" w:frame="1"/>
              </w:rPr>
              <w:t>100%</w:t>
            </w:r>
          </w:p>
        </w:tc>
      </w:tr>
    </w:tbl>
    <w:p w14:paraId="5E84E016" w14:textId="41220BA7" w:rsidR="00617AF6" w:rsidRPr="00DB58DC" w:rsidRDefault="00617AF6" w:rsidP="00DB58DC">
      <w:pPr>
        <w:rPr>
          <w:rFonts w:eastAsia="Times New Roman" w:cs="Arial"/>
          <w:color w:val="000000"/>
        </w:rPr>
      </w:pPr>
    </w:p>
    <w:p w14:paraId="5225E37A" w14:textId="1294A90C" w:rsidR="00DB58DC" w:rsidRPr="00DB58DC" w:rsidRDefault="00DB58DC" w:rsidP="00DB58DC">
      <w:pPr>
        <w:rPr>
          <w:rFonts w:eastAsia="Times New Roman" w:cs="Arial"/>
          <w:color w:val="000000"/>
        </w:rPr>
      </w:pPr>
    </w:p>
    <w:p w14:paraId="6C25F026" w14:textId="067AC3E4" w:rsidR="00DB58DC" w:rsidRPr="00DB58DC" w:rsidRDefault="00DB58DC" w:rsidP="00DB58DC">
      <w:pPr>
        <w:rPr>
          <w:rFonts w:eastAsia="Times New Roman" w:cs="Arial"/>
          <w:color w:val="000000"/>
        </w:rPr>
      </w:pPr>
    </w:p>
    <w:p w14:paraId="2EB9AC77" w14:textId="241A1245" w:rsidR="00DB58DC" w:rsidRPr="00DB58DC" w:rsidRDefault="00DB58DC" w:rsidP="00DB58DC">
      <w:pPr>
        <w:rPr>
          <w:rFonts w:eastAsia="Times New Roman" w:cs="Arial"/>
          <w:color w:val="000000"/>
        </w:rPr>
      </w:pPr>
    </w:p>
    <w:p w14:paraId="173BAE05" w14:textId="678FBE32" w:rsidR="00DB58DC" w:rsidRPr="00DB58DC" w:rsidRDefault="00DB58DC" w:rsidP="00DB58DC">
      <w:pPr>
        <w:rPr>
          <w:rFonts w:eastAsia="Times New Roman" w:cs="Arial"/>
          <w:color w:val="000000"/>
        </w:rPr>
      </w:pPr>
    </w:p>
    <w:p w14:paraId="10806FD7" w14:textId="2A4F3F42" w:rsidR="00DB58DC" w:rsidRPr="00DB58DC" w:rsidRDefault="00DB58DC" w:rsidP="00DB58DC">
      <w:pPr>
        <w:rPr>
          <w:rFonts w:eastAsia="Times New Roman" w:cs="Arial"/>
          <w:color w:val="000000"/>
        </w:rPr>
      </w:pPr>
    </w:p>
    <w:p w14:paraId="3D3A8AA3" w14:textId="09E569E2" w:rsidR="00DB58DC" w:rsidRPr="00DB58DC" w:rsidRDefault="00DB58DC" w:rsidP="00DB58DC">
      <w:pPr>
        <w:rPr>
          <w:rFonts w:eastAsia="Times New Roman" w:cs="Arial"/>
          <w:color w:val="000000"/>
        </w:rPr>
      </w:pPr>
    </w:p>
    <w:p w14:paraId="411BAE56" w14:textId="5DFBEBA9" w:rsidR="00DB58DC" w:rsidRPr="00DB58DC" w:rsidRDefault="00DB58DC" w:rsidP="00DB58DC">
      <w:pPr>
        <w:rPr>
          <w:rFonts w:eastAsia="Times New Roman" w:cs="Arial"/>
          <w:color w:val="000000"/>
        </w:rPr>
      </w:pPr>
    </w:p>
    <w:p w14:paraId="248CAB1B" w14:textId="438CF630" w:rsidR="00DB58DC" w:rsidRPr="00DB58DC" w:rsidRDefault="00DB58DC" w:rsidP="00DB58DC">
      <w:pPr>
        <w:rPr>
          <w:rFonts w:eastAsia="Times New Roman" w:cs="Arial"/>
          <w:color w:val="000000"/>
        </w:rPr>
      </w:pPr>
    </w:p>
    <w:p w14:paraId="300EB9E4" w14:textId="3FFE3E76" w:rsidR="00DB58DC" w:rsidRPr="00DB58DC" w:rsidRDefault="00DB58DC" w:rsidP="00DB58DC">
      <w:pPr>
        <w:rPr>
          <w:rFonts w:eastAsia="Times New Roman" w:cs="Arial"/>
          <w:color w:val="000000"/>
        </w:rPr>
      </w:pPr>
    </w:p>
    <w:p w14:paraId="17AF1E85" w14:textId="34328C24" w:rsidR="00DB58DC" w:rsidRPr="00DB58DC" w:rsidRDefault="00DB58DC" w:rsidP="00DB58DC">
      <w:pPr>
        <w:rPr>
          <w:rFonts w:eastAsia="Times New Roman" w:cs="Arial"/>
          <w:color w:val="000000"/>
        </w:rPr>
      </w:pPr>
    </w:p>
    <w:p w14:paraId="123700EC" w14:textId="632B07EB" w:rsidR="00DB58DC" w:rsidRPr="00DB58DC" w:rsidRDefault="00DB58DC" w:rsidP="00DB58DC">
      <w:pPr>
        <w:rPr>
          <w:rFonts w:eastAsia="Times New Roman" w:cs="Arial"/>
          <w:color w:val="000000"/>
        </w:rPr>
      </w:pPr>
    </w:p>
    <w:p w14:paraId="59C527DB" w14:textId="77777777" w:rsidR="00740B7C" w:rsidRPr="00DB58DC" w:rsidRDefault="00740B7C" w:rsidP="00DB58DC">
      <w:pPr>
        <w:rPr>
          <w:color w:val="000000"/>
        </w:rPr>
      </w:pPr>
      <w:r w:rsidRPr="00DB58DC">
        <w:rPr>
          <w:color w:val="000000"/>
        </w:rPr>
        <w:t xml:space="preserve">Students who are experiencing serious problems that may cause extended absence or missed assignment deadlines should speak with the instructor privately, preferably in advance of missed work. </w:t>
      </w:r>
    </w:p>
    <w:p w14:paraId="7B96EAC6" w14:textId="77777777" w:rsidR="00740B7C" w:rsidRPr="00DB58DC" w:rsidRDefault="00740B7C" w:rsidP="00DB58DC">
      <w:pPr>
        <w:rPr>
          <w:color w:val="000000"/>
        </w:rPr>
      </w:pPr>
    </w:p>
    <w:p w14:paraId="67B9B58C" w14:textId="3F46970E" w:rsidR="00740B7C" w:rsidRPr="00DB58DC" w:rsidRDefault="00740B7C" w:rsidP="00DB58DC">
      <w:pPr>
        <w:rPr>
          <w:b/>
          <w:color w:val="000000"/>
        </w:rPr>
      </w:pPr>
      <w:r w:rsidRPr="00DB58DC">
        <w:rPr>
          <w:color w:val="000000"/>
        </w:rPr>
        <w:t xml:space="preserve">Assignments must be turned and all readings completed by at the beginning of class on the date due. If not, </w:t>
      </w:r>
      <w:r w:rsidR="000528F6">
        <w:rPr>
          <w:color w:val="000000"/>
        </w:rPr>
        <w:t>a student’s</w:t>
      </w:r>
      <w:r w:rsidRPr="00DB58DC">
        <w:rPr>
          <w:color w:val="000000"/>
        </w:rPr>
        <w:t xml:space="preserve"> </w:t>
      </w:r>
      <w:r w:rsidR="000528F6">
        <w:rPr>
          <w:color w:val="000000"/>
        </w:rPr>
        <w:t xml:space="preserve">assignment </w:t>
      </w:r>
      <w:r w:rsidRPr="00DB58DC">
        <w:rPr>
          <w:color w:val="000000"/>
        </w:rPr>
        <w:t xml:space="preserve">grade may be </w:t>
      </w:r>
      <w:r w:rsidR="000528F6">
        <w:rPr>
          <w:color w:val="000000"/>
        </w:rPr>
        <w:t>lowered</w:t>
      </w:r>
      <w:r w:rsidRPr="00DB58DC">
        <w:rPr>
          <w:color w:val="000000"/>
        </w:rPr>
        <w:t xml:space="preserve"> or</w:t>
      </w:r>
      <w:r w:rsidR="000528F6">
        <w:rPr>
          <w:color w:val="000000"/>
        </w:rPr>
        <w:t xml:space="preserve"> a zero</w:t>
      </w:r>
      <w:r w:rsidRPr="00DB58DC">
        <w:rPr>
          <w:color w:val="000000"/>
        </w:rPr>
        <w:t>, at the instructor's discretion. If student work is submitted electronically, students are responsible for making certain that their assignment arrives on time, or else late penalties will apply. Please do not email assigned coursework to the instructor</w:t>
      </w:r>
    </w:p>
    <w:p w14:paraId="5A76B35E" w14:textId="77777777" w:rsidR="00740B7C" w:rsidRPr="00DB58DC" w:rsidRDefault="00740B7C" w:rsidP="00DB58DC">
      <w:pPr>
        <w:rPr>
          <w:b/>
          <w:color w:val="000000"/>
        </w:rPr>
      </w:pPr>
    </w:p>
    <w:p w14:paraId="2DEE0A1F" w14:textId="3C251998" w:rsidR="00740B7C" w:rsidRPr="00DB58DC" w:rsidRDefault="00740B7C" w:rsidP="00DB58DC">
      <w:pPr>
        <w:rPr>
          <w:b/>
          <w:color w:val="000000"/>
        </w:rPr>
      </w:pPr>
      <w:r w:rsidRPr="00DB58DC">
        <w:rPr>
          <w:b/>
          <w:color w:val="000000"/>
        </w:rPr>
        <w:t xml:space="preserve">Students are responsible for reading and adhering to </w:t>
      </w:r>
      <w:r w:rsidR="00B76F3E" w:rsidRPr="00DB58DC">
        <w:rPr>
          <w:b/>
          <w:color w:val="000000"/>
        </w:rPr>
        <w:t xml:space="preserve">all </w:t>
      </w:r>
      <w:r w:rsidR="00960B1E" w:rsidRPr="00DB58DC">
        <w:rPr>
          <w:b/>
          <w:color w:val="000000"/>
        </w:rPr>
        <w:t>the</w:t>
      </w:r>
      <w:r w:rsidR="00010226" w:rsidRPr="00DB58DC">
        <w:rPr>
          <w:b/>
          <w:color w:val="000000"/>
        </w:rPr>
        <w:t xml:space="preserve"> </w:t>
      </w:r>
      <w:r w:rsidRPr="00DB58DC">
        <w:rPr>
          <w:b/>
          <w:color w:val="000000"/>
        </w:rPr>
        <w:t>instructions and policies posted on the Blackboard course webpage</w:t>
      </w:r>
    </w:p>
    <w:p w14:paraId="20071065" w14:textId="77777777" w:rsidR="00740B7C" w:rsidRPr="00DB58DC" w:rsidRDefault="00740B7C" w:rsidP="00DB58DC"/>
    <w:tbl>
      <w:tblPr>
        <w:tblW w:w="9178" w:type="dxa"/>
        <w:tblInd w:w="-98" w:type="dxa"/>
        <w:tblBorders>
          <w:top w:val="single" w:sz="8" w:space="0" w:color="6D6D6D"/>
          <w:left w:val="single" w:sz="8" w:space="0" w:color="6D6D6D"/>
          <w:right w:val="single" w:sz="8" w:space="0" w:color="6D6D6D"/>
        </w:tblBorders>
        <w:tblLayout w:type="fixed"/>
        <w:tblCellMar>
          <w:left w:w="0" w:type="dxa"/>
          <w:right w:w="0" w:type="dxa"/>
        </w:tblCellMar>
        <w:tblLook w:val="0000" w:firstRow="0" w:lastRow="0" w:firstColumn="0" w:lastColumn="0" w:noHBand="0" w:noVBand="0"/>
      </w:tblPr>
      <w:tblGrid>
        <w:gridCol w:w="1908"/>
        <w:gridCol w:w="1800"/>
        <w:gridCol w:w="1890"/>
        <w:gridCol w:w="3580"/>
      </w:tblGrid>
      <w:tr w:rsidR="00740B7C" w:rsidRPr="00DB58DC" w14:paraId="48DC69F0" w14:textId="77777777" w:rsidTr="00042C30">
        <w:tc>
          <w:tcPr>
            <w:tcW w:w="1908"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4A0CB0F5" w14:textId="77777777" w:rsidR="00740B7C" w:rsidRPr="00DB58DC" w:rsidRDefault="00740B7C" w:rsidP="00DB58DC">
            <w:pPr>
              <w:rPr>
                <w:rFonts w:cs="Times"/>
              </w:rPr>
            </w:pPr>
            <w:r w:rsidRPr="00DB58DC">
              <w:rPr>
                <w:rFonts w:cs="Times"/>
                <w:b/>
                <w:bCs/>
              </w:rPr>
              <w:t>Grade Scale:</w:t>
            </w:r>
          </w:p>
        </w:tc>
        <w:tc>
          <w:tcPr>
            <w:tcW w:w="180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63ED7EAB" w14:textId="77777777" w:rsidR="00740B7C" w:rsidRPr="00DB58DC" w:rsidRDefault="00740B7C" w:rsidP="00DB58DC">
            <w:pPr>
              <w:rPr>
                <w:rFonts w:cs="Times"/>
              </w:rPr>
            </w:pPr>
            <w:r w:rsidRPr="00DB58DC">
              <w:rPr>
                <w:rFonts w:cs="Times"/>
              </w:rPr>
              <w:t>B+= 88-89 (88)</w:t>
            </w:r>
          </w:p>
        </w:tc>
        <w:tc>
          <w:tcPr>
            <w:tcW w:w="18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292153E5" w14:textId="77777777" w:rsidR="00740B7C" w:rsidRPr="00DB58DC" w:rsidRDefault="00740B7C" w:rsidP="00DB58DC">
            <w:pPr>
              <w:rPr>
                <w:rFonts w:cs="Times"/>
              </w:rPr>
            </w:pPr>
            <w:r w:rsidRPr="00DB58DC">
              <w:rPr>
                <w:rFonts w:cs="Times"/>
              </w:rPr>
              <w:t>C+ = 78-79 (78)</w:t>
            </w:r>
          </w:p>
        </w:tc>
        <w:tc>
          <w:tcPr>
            <w:tcW w:w="35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7E9C2FA3" w14:textId="77777777" w:rsidR="00740B7C" w:rsidRPr="00DB58DC" w:rsidRDefault="00740B7C" w:rsidP="00DB58DC">
            <w:pPr>
              <w:rPr>
                <w:rFonts w:cs="Times"/>
              </w:rPr>
            </w:pPr>
            <w:r w:rsidRPr="00DB58DC">
              <w:rPr>
                <w:rFonts w:cs="Times"/>
              </w:rPr>
              <w:t>D+ =68-69 (68)</w:t>
            </w:r>
          </w:p>
        </w:tc>
      </w:tr>
      <w:tr w:rsidR="00740B7C" w:rsidRPr="00DB58DC" w14:paraId="6251F293" w14:textId="77777777" w:rsidTr="00042C30">
        <w:tblPrEx>
          <w:tblBorders>
            <w:top w:val="none" w:sz="0" w:space="0" w:color="auto"/>
          </w:tblBorders>
        </w:tblPrEx>
        <w:tc>
          <w:tcPr>
            <w:tcW w:w="1908"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4AD9016A" w14:textId="77777777" w:rsidR="00740B7C" w:rsidRPr="00DB58DC" w:rsidRDefault="00740B7C" w:rsidP="00DB58DC">
            <w:pPr>
              <w:rPr>
                <w:rFonts w:cs="Times"/>
              </w:rPr>
            </w:pPr>
            <w:r w:rsidRPr="00DB58DC">
              <w:rPr>
                <w:rFonts w:cs="Times"/>
              </w:rPr>
              <w:t>A= 94-100 (95)</w:t>
            </w:r>
          </w:p>
        </w:tc>
        <w:tc>
          <w:tcPr>
            <w:tcW w:w="180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02182890" w14:textId="77777777" w:rsidR="00740B7C" w:rsidRPr="00DB58DC" w:rsidRDefault="00740B7C" w:rsidP="00DB58DC">
            <w:pPr>
              <w:rPr>
                <w:rFonts w:cs="Times"/>
              </w:rPr>
            </w:pPr>
            <w:r w:rsidRPr="00DB58DC">
              <w:rPr>
                <w:rFonts w:cs="Times"/>
              </w:rPr>
              <w:t>B= 84-87 (85)</w:t>
            </w:r>
          </w:p>
        </w:tc>
        <w:tc>
          <w:tcPr>
            <w:tcW w:w="18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73D8C2BF" w14:textId="77777777" w:rsidR="00740B7C" w:rsidRPr="00DB58DC" w:rsidRDefault="00740B7C" w:rsidP="00DB58DC">
            <w:pPr>
              <w:rPr>
                <w:rFonts w:cs="Times"/>
              </w:rPr>
            </w:pPr>
            <w:r w:rsidRPr="00DB58DC">
              <w:rPr>
                <w:rFonts w:cs="Times"/>
              </w:rPr>
              <w:t>C = 74-77 (75)</w:t>
            </w:r>
          </w:p>
        </w:tc>
        <w:tc>
          <w:tcPr>
            <w:tcW w:w="35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5DB4208F" w14:textId="4980C5C5" w:rsidR="00740B7C" w:rsidRPr="00DB58DC" w:rsidRDefault="00740B7C" w:rsidP="00DB58DC">
            <w:pPr>
              <w:rPr>
                <w:rFonts w:cs="Times"/>
              </w:rPr>
            </w:pPr>
            <w:r w:rsidRPr="00DB58DC">
              <w:rPr>
                <w:rFonts w:cs="Times"/>
              </w:rPr>
              <w:t>D= 66-67</w:t>
            </w:r>
            <w:r w:rsidR="006B0BB0" w:rsidRPr="00DB58DC">
              <w:rPr>
                <w:rFonts w:cs="Times"/>
              </w:rPr>
              <w:t xml:space="preserve"> </w:t>
            </w:r>
            <w:r w:rsidRPr="00DB58DC">
              <w:rPr>
                <w:rFonts w:cs="Times"/>
              </w:rPr>
              <w:t>(66)</w:t>
            </w:r>
          </w:p>
        </w:tc>
      </w:tr>
      <w:tr w:rsidR="00740B7C" w:rsidRPr="00DB58DC" w14:paraId="067FEF6F" w14:textId="77777777" w:rsidTr="00042C30">
        <w:tblPrEx>
          <w:tblBorders>
            <w:top w:val="none" w:sz="0" w:space="0" w:color="auto"/>
          </w:tblBorders>
        </w:tblPrEx>
        <w:tc>
          <w:tcPr>
            <w:tcW w:w="1908"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7CD3EF6E" w14:textId="77777777" w:rsidR="00740B7C" w:rsidRPr="00DB58DC" w:rsidRDefault="00740B7C" w:rsidP="00DB58DC">
            <w:pPr>
              <w:rPr>
                <w:rFonts w:cs="Times"/>
              </w:rPr>
            </w:pPr>
            <w:r w:rsidRPr="00DB58DC">
              <w:rPr>
                <w:rFonts w:cs="Times"/>
              </w:rPr>
              <w:t>A- = 90-93 (90)</w:t>
            </w:r>
          </w:p>
        </w:tc>
        <w:tc>
          <w:tcPr>
            <w:tcW w:w="180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69953CBB" w14:textId="77777777" w:rsidR="00740B7C" w:rsidRPr="00DB58DC" w:rsidRDefault="00740B7C" w:rsidP="00DB58DC">
            <w:pPr>
              <w:rPr>
                <w:rFonts w:cs="Times"/>
              </w:rPr>
            </w:pPr>
            <w:r w:rsidRPr="00DB58DC">
              <w:rPr>
                <w:rFonts w:cs="Times"/>
              </w:rPr>
              <w:t>B- = 80-83 (80)</w:t>
            </w:r>
          </w:p>
        </w:tc>
        <w:tc>
          <w:tcPr>
            <w:tcW w:w="18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1D47AFD2" w14:textId="77777777" w:rsidR="00740B7C" w:rsidRPr="00DB58DC" w:rsidRDefault="00740B7C" w:rsidP="00DB58DC">
            <w:pPr>
              <w:rPr>
                <w:rFonts w:cs="Times"/>
              </w:rPr>
            </w:pPr>
            <w:r w:rsidRPr="00DB58DC">
              <w:rPr>
                <w:rFonts w:cs="Times"/>
              </w:rPr>
              <w:t>C- = 70-73 (70)</w:t>
            </w:r>
          </w:p>
        </w:tc>
        <w:tc>
          <w:tcPr>
            <w:tcW w:w="35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6230D59E" w14:textId="6C2FE9BC" w:rsidR="00740B7C" w:rsidRPr="00DB58DC" w:rsidRDefault="00740B7C" w:rsidP="00DB58DC">
            <w:pPr>
              <w:rPr>
                <w:rFonts w:cs="Times"/>
              </w:rPr>
            </w:pPr>
            <w:r w:rsidRPr="00DB58DC">
              <w:rPr>
                <w:rFonts w:cs="Times"/>
              </w:rPr>
              <w:t>F= 65 or below (60)</w:t>
            </w:r>
          </w:p>
        </w:tc>
      </w:tr>
      <w:tr w:rsidR="00740B7C" w:rsidRPr="00DB58DC" w14:paraId="2FA1A346" w14:textId="77777777" w:rsidTr="00042C30">
        <w:tblPrEx>
          <w:tblBorders>
            <w:top w:val="none" w:sz="0" w:space="0" w:color="auto"/>
            <w:bottom w:val="single" w:sz="8" w:space="0" w:color="6D6D6D"/>
          </w:tblBorders>
        </w:tblPrEx>
        <w:tc>
          <w:tcPr>
            <w:tcW w:w="9178" w:type="dxa"/>
            <w:gridSpan w:val="4"/>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7511316A" w14:textId="77777777" w:rsidR="00740B7C" w:rsidRPr="00DB58DC" w:rsidRDefault="00740B7C" w:rsidP="00DB58DC">
            <w:pPr>
              <w:rPr>
                <w:rFonts w:cs="Times"/>
              </w:rPr>
            </w:pPr>
            <w:r w:rsidRPr="00DB58DC">
              <w:rPr>
                <w:rFonts w:cs="Times"/>
              </w:rPr>
              <w:t>When averaging letter grades in the course, they will be weighted with the numbers listed next to them in parentheses above. Missing, late, or unacceptable work will be graded as a zero.</w:t>
            </w:r>
          </w:p>
        </w:tc>
      </w:tr>
    </w:tbl>
    <w:p w14:paraId="3FA516CB" w14:textId="27ED5D1E" w:rsidR="00042C30" w:rsidRDefault="00042C30" w:rsidP="00DB58DC"/>
    <w:p w14:paraId="5819FD79" w14:textId="77777777" w:rsidR="00042C30" w:rsidRDefault="00042C30">
      <w:r>
        <w:br w:type="page"/>
      </w:r>
    </w:p>
    <w:p w14:paraId="0828FFE3" w14:textId="77777777" w:rsidR="00642AE8" w:rsidRPr="00DB58DC" w:rsidRDefault="00642AE8" w:rsidP="00DB58DC"/>
    <w:p w14:paraId="53AFCA1F" w14:textId="19E9F423" w:rsidR="00010226" w:rsidRPr="00DB58DC" w:rsidRDefault="00010226" w:rsidP="00DB58DC"/>
    <w:p w14:paraId="3F479345" w14:textId="52323458" w:rsidR="00010226" w:rsidRPr="00DB58DC" w:rsidRDefault="00C062DA" w:rsidP="00DB58DC">
      <w:pPr>
        <w:rPr>
          <w:b/>
          <w:bCs/>
        </w:rPr>
      </w:pPr>
      <w:r w:rsidRPr="00DB58DC">
        <w:rPr>
          <w:b/>
          <w:bCs/>
        </w:rPr>
        <w:t>Course Topics and Assignments Calendar</w:t>
      </w:r>
    </w:p>
    <w:p w14:paraId="498D9741" w14:textId="0B481C0F" w:rsidR="00C062DA" w:rsidRPr="00DB58DC" w:rsidRDefault="00C062DA" w:rsidP="00DB58DC">
      <w:pPr>
        <w:rPr>
          <w:b/>
          <w:bCs/>
        </w:rPr>
      </w:pPr>
    </w:p>
    <w:p w14:paraId="68691675" w14:textId="18BD9A43" w:rsidR="00D64AC1" w:rsidRPr="00DB58DC" w:rsidRDefault="00D64AC1" w:rsidP="00DB58DC">
      <w:pPr>
        <w:rPr>
          <w:b/>
          <w:bCs/>
        </w:rPr>
      </w:pPr>
      <w:r w:rsidRPr="00DB58DC">
        <w:rPr>
          <w:b/>
          <w:bCs/>
        </w:rPr>
        <w:t>Introduction to Course:</w:t>
      </w:r>
    </w:p>
    <w:p w14:paraId="3CD3B0DD" w14:textId="77777777" w:rsidR="00D64AC1" w:rsidRPr="00DB58DC" w:rsidRDefault="00D64AC1" w:rsidP="00DB58DC">
      <w:pPr>
        <w:rPr>
          <w:b/>
          <w:bCs/>
        </w:rPr>
      </w:pPr>
    </w:p>
    <w:p w14:paraId="3752C989" w14:textId="6F34C927" w:rsidR="00C062DA" w:rsidRPr="00DB58DC" w:rsidRDefault="00D64AC1" w:rsidP="00DB58DC">
      <w:r w:rsidRPr="00DB58DC">
        <w:tab/>
      </w:r>
      <w:r w:rsidR="00C062DA" w:rsidRPr="00DB58DC">
        <w:rPr>
          <w:b/>
          <w:bCs/>
        </w:rPr>
        <w:t>Week 1</w:t>
      </w:r>
      <w:r w:rsidR="00C062DA" w:rsidRPr="00DB58DC">
        <w:t xml:space="preserve"> </w:t>
      </w:r>
      <w:r w:rsidR="00E93182" w:rsidRPr="00DB58DC">
        <w:tab/>
        <w:t>9/</w:t>
      </w:r>
      <w:r w:rsidR="00BF5B4F">
        <w:t>4</w:t>
      </w:r>
      <w:r w:rsidR="00E93182" w:rsidRPr="00DB58DC">
        <w:t xml:space="preserve"> Course introduction and methods</w:t>
      </w:r>
    </w:p>
    <w:p w14:paraId="6E7CD272" w14:textId="77777777" w:rsidR="00C062DA" w:rsidRPr="00DB58DC" w:rsidRDefault="00C062DA" w:rsidP="00DB58DC"/>
    <w:p w14:paraId="4C3761F4" w14:textId="7D980EB8" w:rsidR="00AE2AEE" w:rsidRPr="00DB58DC" w:rsidRDefault="00D64AC1" w:rsidP="00AE2AEE">
      <w:pPr>
        <w:rPr>
          <w:rFonts w:eastAsia="Times New Roman" w:cstheme="majorHAnsi"/>
          <w:color w:val="333333"/>
          <w:bdr w:val="none" w:sz="0" w:space="0" w:color="auto" w:frame="1"/>
        </w:rPr>
      </w:pPr>
      <w:r w:rsidRPr="00DB58DC">
        <w:tab/>
      </w:r>
      <w:r w:rsidR="00C062DA" w:rsidRPr="00DB58DC">
        <w:rPr>
          <w:b/>
          <w:bCs/>
        </w:rPr>
        <w:t>Week 2</w:t>
      </w:r>
      <w:r w:rsidR="00E93182" w:rsidRPr="00DB58DC">
        <w:tab/>
      </w:r>
      <w:r w:rsidR="00C062DA" w:rsidRPr="00DB58DC">
        <w:t>9/</w:t>
      </w:r>
      <w:r w:rsidR="00E93182" w:rsidRPr="00DB58DC">
        <w:t>1</w:t>
      </w:r>
      <w:r w:rsidR="00BF5B4F">
        <w:t>1</w:t>
      </w:r>
      <w:r w:rsidR="00E93182" w:rsidRPr="00DB58DC">
        <w:t xml:space="preserve"> </w:t>
      </w:r>
      <w:r w:rsidR="00E93182" w:rsidRPr="00DB58DC">
        <w:rPr>
          <w:rFonts w:eastAsia="Times New Roman" w:cstheme="majorHAnsi"/>
          <w:color w:val="333333"/>
          <w:bdr w:val="none" w:sz="0" w:space="0" w:color="auto" w:frame="1"/>
        </w:rPr>
        <w:t>Academic honesty</w:t>
      </w:r>
      <w:r w:rsidR="00F71F1F">
        <w:rPr>
          <w:rFonts w:eastAsia="Times New Roman" w:cstheme="majorHAnsi"/>
          <w:color w:val="333333"/>
          <w:bdr w:val="none" w:sz="0" w:space="0" w:color="auto" w:frame="1"/>
        </w:rPr>
        <w:t xml:space="preserve"> and</w:t>
      </w:r>
      <w:r w:rsidR="00E93182" w:rsidRPr="00DB58DC">
        <w:rPr>
          <w:rFonts w:eastAsia="Times New Roman" w:cstheme="majorHAnsi"/>
          <w:color w:val="333333"/>
          <w:bdr w:val="none" w:sz="0" w:space="0" w:color="auto" w:frame="1"/>
        </w:rPr>
        <w:t xml:space="preserve"> citation methods</w:t>
      </w:r>
      <w:r w:rsidR="00AE2AEE">
        <w:rPr>
          <w:rFonts w:eastAsia="Times New Roman" w:cstheme="majorHAnsi"/>
          <w:color w:val="333333"/>
          <w:bdr w:val="none" w:sz="0" w:space="0" w:color="auto" w:frame="1"/>
        </w:rPr>
        <w:t>.</w:t>
      </w:r>
    </w:p>
    <w:p w14:paraId="4A2D7229" w14:textId="442CDEFE" w:rsidR="00B81E09" w:rsidRPr="00DB58DC" w:rsidRDefault="00E93182" w:rsidP="00DB58DC">
      <w:pPr>
        <w:rPr>
          <w:rFonts w:eastAsia="Times New Roman" w:cstheme="majorHAnsi"/>
          <w:color w:val="333333"/>
          <w:bdr w:val="none" w:sz="0" w:space="0" w:color="auto" w:frame="1"/>
        </w:rPr>
      </w:pPr>
      <w:r w:rsidRPr="00DB58DC">
        <w:rPr>
          <w:rFonts w:eastAsia="Times New Roman" w:cstheme="majorHAnsi"/>
          <w:color w:val="333333"/>
          <w:bdr w:val="none" w:sz="0" w:space="0" w:color="auto" w:frame="1"/>
        </w:rPr>
        <w:t xml:space="preserve">. </w:t>
      </w:r>
    </w:p>
    <w:p w14:paraId="6DD9E929" w14:textId="5BD2BEB5" w:rsidR="00C062DA" w:rsidRPr="00DB58DC" w:rsidRDefault="00C062DA" w:rsidP="00DB58DC">
      <w:pPr>
        <w:rPr>
          <w:b/>
          <w:bCs/>
        </w:rPr>
      </w:pPr>
    </w:p>
    <w:p w14:paraId="22C26554" w14:textId="016318D1" w:rsidR="00AE2AEE" w:rsidRPr="00AE2AEE" w:rsidRDefault="00C062DA" w:rsidP="00AE2AEE">
      <w:pPr>
        <w:rPr>
          <w:rFonts w:eastAsia="Times New Roman" w:cstheme="majorHAnsi"/>
          <w:color w:val="333333"/>
          <w:bdr w:val="none" w:sz="0" w:space="0" w:color="auto" w:frame="1"/>
        </w:rPr>
      </w:pPr>
      <w:r w:rsidRPr="00DB58DC">
        <w:rPr>
          <w:b/>
          <w:bCs/>
        </w:rPr>
        <w:tab/>
        <w:t>Week 3</w:t>
      </w:r>
      <w:r w:rsidR="00D64AC1" w:rsidRPr="00DB58DC">
        <w:rPr>
          <w:b/>
          <w:bCs/>
        </w:rPr>
        <w:tab/>
      </w:r>
      <w:r w:rsidRPr="00DB58DC">
        <w:rPr>
          <w:b/>
          <w:bCs/>
        </w:rPr>
        <w:t xml:space="preserve"> </w:t>
      </w:r>
      <w:r w:rsidRPr="00DB58DC">
        <w:t>9/</w:t>
      </w:r>
      <w:proofErr w:type="gramStart"/>
      <w:r w:rsidR="00BF5B4F">
        <w:t>18</w:t>
      </w:r>
      <w:r w:rsidR="00E93182" w:rsidRPr="00DB58DC">
        <w:t xml:space="preserve"> </w:t>
      </w:r>
      <w:r w:rsidR="00AE2AEE" w:rsidRPr="00DB58DC">
        <w:rPr>
          <w:rFonts w:eastAsia="Times New Roman" w:cstheme="majorHAnsi"/>
          <w:color w:val="333333"/>
          <w:bdr w:val="none" w:sz="0" w:space="0" w:color="auto" w:frame="1"/>
        </w:rPr>
        <w:t xml:space="preserve"> films</w:t>
      </w:r>
      <w:proofErr w:type="gramEnd"/>
      <w:r w:rsidR="00AE2AEE" w:rsidRPr="00DB58DC">
        <w:rPr>
          <w:rFonts w:eastAsia="Times New Roman" w:cstheme="majorHAnsi"/>
          <w:color w:val="333333"/>
          <w:bdr w:val="none" w:sz="0" w:space="0" w:color="auto" w:frame="1"/>
        </w:rPr>
        <w:t xml:space="preserve"> as evidence</w:t>
      </w:r>
      <w:r w:rsidR="00AE2AEE">
        <w:rPr>
          <w:rFonts w:eastAsia="Times New Roman" w:cstheme="majorHAnsi"/>
          <w:color w:val="333333"/>
          <w:bdr w:val="none" w:sz="0" w:space="0" w:color="auto" w:frame="1"/>
        </w:rPr>
        <w:t xml:space="preserve"> </w:t>
      </w:r>
      <w:r w:rsidR="00AE2AEE" w:rsidRPr="00DB58DC">
        <w:rPr>
          <w:rFonts w:eastAsia="Times New Roman" w:cstheme="majorHAnsi"/>
          <w:color w:val="333333"/>
          <w:bdr w:val="none" w:sz="0" w:space="0" w:color="auto" w:frame="1"/>
        </w:rPr>
        <w:t xml:space="preserve">(online reading) “How to Analyze Movies: A Step by </w:t>
      </w:r>
      <w:r w:rsidR="00F71F1F">
        <w:rPr>
          <w:rFonts w:eastAsia="Times New Roman" w:cstheme="majorHAnsi"/>
          <w:color w:val="333333"/>
          <w:bdr w:val="none" w:sz="0" w:space="0" w:color="auto" w:frame="1"/>
        </w:rPr>
        <w:tab/>
      </w:r>
      <w:r w:rsidR="00F71F1F">
        <w:rPr>
          <w:rFonts w:eastAsia="Times New Roman" w:cstheme="majorHAnsi"/>
          <w:color w:val="333333"/>
          <w:bdr w:val="none" w:sz="0" w:space="0" w:color="auto" w:frame="1"/>
        </w:rPr>
        <w:tab/>
      </w:r>
      <w:r w:rsidR="00AE2AEE" w:rsidRPr="00DB58DC">
        <w:rPr>
          <w:rFonts w:eastAsia="Times New Roman" w:cstheme="majorHAnsi"/>
          <w:color w:val="333333"/>
          <w:bdr w:val="none" w:sz="0" w:space="0" w:color="auto" w:frame="1"/>
        </w:rPr>
        <w:t>Step guide” available on Blackboard</w:t>
      </w:r>
      <w:r w:rsidR="00AE2AEE">
        <w:rPr>
          <w:rFonts w:eastAsia="Times New Roman" w:cstheme="majorHAnsi"/>
          <w:color w:val="333333"/>
          <w:bdr w:val="none" w:sz="0" w:space="0" w:color="auto" w:frame="1"/>
        </w:rPr>
        <w:t>.</w:t>
      </w:r>
      <w:r w:rsidR="00AE2AEE" w:rsidRPr="00DB58DC">
        <w:t xml:space="preserve"> </w:t>
      </w:r>
      <w:r w:rsidR="00AE2AEE">
        <w:t>In-class film clips</w:t>
      </w:r>
    </w:p>
    <w:p w14:paraId="2BF48F17" w14:textId="77777777" w:rsidR="00F57632" w:rsidRPr="00DB58DC" w:rsidRDefault="00F57632" w:rsidP="00DB58DC"/>
    <w:p w14:paraId="3DEAA1A5" w14:textId="2AEDA3A0" w:rsidR="00AE2AEE" w:rsidRPr="00F71F1F" w:rsidRDefault="00C062DA" w:rsidP="00AE2AEE">
      <w:r w:rsidRPr="00DB58DC">
        <w:tab/>
      </w:r>
      <w:r w:rsidRPr="00DB58DC">
        <w:rPr>
          <w:b/>
          <w:bCs/>
        </w:rPr>
        <w:t>Week 4</w:t>
      </w:r>
      <w:r w:rsidR="00D64AC1" w:rsidRPr="00DB58DC">
        <w:rPr>
          <w:b/>
          <w:bCs/>
        </w:rPr>
        <w:tab/>
      </w:r>
      <w:r w:rsidRPr="00DB58DC">
        <w:rPr>
          <w:b/>
          <w:bCs/>
        </w:rPr>
        <w:t xml:space="preserve"> </w:t>
      </w:r>
      <w:r w:rsidRPr="00DB58DC">
        <w:t>9/2</w:t>
      </w:r>
      <w:r w:rsidR="00BF5B4F">
        <w:t>5</w:t>
      </w:r>
      <w:r w:rsidRPr="00DB58DC">
        <w:t xml:space="preserve"> </w:t>
      </w:r>
      <w:r w:rsidR="00AE2AEE" w:rsidRPr="00DB58DC">
        <w:t xml:space="preserve">Film analysis </w:t>
      </w:r>
      <w:r w:rsidR="00AE2AEE">
        <w:t xml:space="preserve">-- </w:t>
      </w:r>
      <w:r w:rsidR="00AE2AEE" w:rsidRPr="00DB58DC">
        <w:t>practical aspects and methods.</w:t>
      </w:r>
      <w:r w:rsidR="00AE2AEE">
        <w:t xml:space="preserve"> Film and </w:t>
      </w:r>
      <w:r w:rsidR="00F71F1F">
        <w:t xml:space="preserve">historical </w:t>
      </w:r>
      <w:r w:rsidR="00F71F1F">
        <w:tab/>
      </w:r>
      <w:r w:rsidR="00F71F1F">
        <w:tab/>
        <w:t xml:space="preserve">definitions </w:t>
      </w:r>
      <w:r w:rsidR="00AE2AEE">
        <w:t>of citizenship</w:t>
      </w:r>
      <w:r w:rsidR="00F71F1F">
        <w:t xml:space="preserve"> and </w:t>
      </w:r>
      <w:r w:rsidR="00AE2AEE">
        <w:t>nationalism.</w:t>
      </w:r>
      <w:r w:rsidR="00AE2AEE" w:rsidRPr="00DB58DC">
        <w:t xml:space="preserve"> </w:t>
      </w:r>
      <w:r w:rsidR="00F71F1F">
        <w:t>Readings</w:t>
      </w:r>
      <w:r w:rsidR="00AE2AEE" w:rsidRPr="00DB58DC">
        <w:t>:</w:t>
      </w:r>
      <w:r w:rsidR="00F71F1F">
        <w:t xml:space="preserve"> Online</w:t>
      </w:r>
      <w:r w:rsidR="00AE2AEE" w:rsidRPr="00DB58DC">
        <w:t xml:space="preserve"> </w:t>
      </w:r>
      <w:r w:rsidR="00F71F1F">
        <w:t>“</w:t>
      </w:r>
      <w:r w:rsidR="00AE2AEE" w:rsidRPr="00DB58DC">
        <w:rPr>
          <w:rFonts w:eastAsia="Times New Roman" w:cstheme="majorHAnsi"/>
          <w:color w:val="333333"/>
          <w:bdr w:val="none" w:sz="0" w:space="0" w:color="auto" w:frame="1"/>
        </w:rPr>
        <w:t>War Propaganda”</w:t>
      </w:r>
      <w:r w:rsidR="00F71F1F">
        <w:rPr>
          <w:rFonts w:eastAsia="Times New Roman" w:cstheme="majorHAnsi"/>
          <w:color w:val="333333"/>
          <w:bdr w:val="none" w:sz="0" w:space="0" w:color="auto" w:frame="1"/>
        </w:rPr>
        <w:t xml:space="preserve"> &amp;</w:t>
      </w:r>
      <w:r w:rsidR="00AE2AEE" w:rsidRPr="00DB58DC">
        <w:rPr>
          <w:rFonts w:eastAsia="Times New Roman" w:cstheme="majorHAnsi"/>
          <w:color w:val="333333"/>
          <w:bdr w:val="none" w:sz="0" w:space="0" w:color="auto" w:frame="1"/>
        </w:rPr>
        <w:t xml:space="preserve"> </w:t>
      </w:r>
      <w:r w:rsidR="00F71F1F">
        <w:rPr>
          <w:rFonts w:eastAsia="Times New Roman" w:cstheme="majorHAnsi"/>
          <w:color w:val="333333"/>
          <w:bdr w:val="none" w:sz="0" w:space="0" w:color="auto" w:frame="1"/>
        </w:rPr>
        <w:tab/>
      </w:r>
      <w:r w:rsidR="00F71F1F">
        <w:rPr>
          <w:rFonts w:eastAsia="Times New Roman" w:cstheme="majorHAnsi"/>
          <w:color w:val="333333"/>
          <w:bdr w:val="none" w:sz="0" w:space="0" w:color="auto" w:frame="1"/>
        </w:rPr>
        <w:tab/>
      </w:r>
      <w:r w:rsidR="00AE2AEE" w:rsidRPr="00DB58DC">
        <w:rPr>
          <w:rFonts w:eastAsia="Times New Roman" w:cstheme="majorHAnsi"/>
          <w:color w:val="333333"/>
          <w:bdr w:val="none" w:sz="0" w:space="0" w:color="auto" w:frame="1"/>
        </w:rPr>
        <w:t xml:space="preserve">“When History is Not Good Enough for Hollywood: Selma, LBJ and Martin Luther </w:t>
      </w:r>
      <w:r w:rsidR="00F71F1F">
        <w:rPr>
          <w:rFonts w:eastAsia="Times New Roman" w:cstheme="majorHAnsi"/>
          <w:color w:val="333333"/>
          <w:bdr w:val="none" w:sz="0" w:space="0" w:color="auto" w:frame="1"/>
        </w:rPr>
        <w:tab/>
      </w:r>
      <w:r w:rsidR="00F71F1F">
        <w:rPr>
          <w:rFonts w:eastAsia="Times New Roman" w:cstheme="majorHAnsi"/>
          <w:color w:val="333333"/>
          <w:bdr w:val="none" w:sz="0" w:space="0" w:color="auto" w:frame="1"/>
        </w:rPr>
        <w:tab/>
      </w:r>
      <w:r w:rsidR="00AE2AEE" w:rsidRPr="00DB58DC">
        <w:rPr>
          <w:rFonts w:eastAsia="Times New Roman" w:cstheme="majorHAnsi"/>
          <w:color w:val="333333"/>
          <w:bdr w:val="none" w:sz="0" w:space="0" w:color="auto" w:frame="1"/>
        </w:rPr>
        <w:t>King, Jr.” available on Blackboard.</w:t>
      </w:r>
    </w:p>
    <w:p w14:paraId="17E2AB4B" w14:textId="6D481B91" w:rsidR="00C062DA" w:rsidRPr="00DB58DC" w:rsidRDefault="00C062DA" w:rsidP="00DB58DC">
      <w:pPr>
        <w:rPr>
          <w:color w:val="FF0000"/>
        </w:rPr>
      </w:pPr>
    </w:p>
    <w:p w14:paraId="6B27FB91" w14:textId="77EACBC1" w:rsidR="00C062DA" w:rsidRPr="00DB58DC" w:rsidRDefault="00C062DA" w:rsidP="00DB58DC"/>
    <w:p w14:paraId="0597A27A" w14:textId="3154DCF7" w:rsidR="00C062DA" w:rsidRPr="00AE2AEE" w:rsidRDefault="00C062DA" w:rsidP="00DB58DC">
      <w:pPr>
        <w:rPr>
          <w:i/>
          <w:iCs/>
        </w:rPr>
      </w:pPr>
      <w:r w:rsidRPr="00DB58DC">
        <w:tab/>
      </w:r>
      <w:r w:rsidRPr="00DB58DC">
        <w:rPr>
          <w:b/>
          <w:bCs/>
        </w:rPr>
        <w:t xml:space="preserve">Week 5 </w:t>
      </w:r>
      <w:r w:rsidR="00D64AC1" w:rsidRPr="00DB58DC">
        <w:rPr>
          <w:b/>
          <w:bCs/>
        </w:rPr>
        <w:tab/>
      </w:r>
      <w:r w:rsidRPr="00DB58DC">
        <w:t>10/</w:t>
      </w:r>
      <w:r w:rsidR="00BF5B4F">
        <w:t>2</w:t>
      </w:r>
      <w:r w:rsidRPr="00DB58DC">
        <w:t xml:space="preserve"> </w:t>
      </w:r>
      <w:r w:rsidR="00AE2AEE">
        <w:t xml:space="preserve">War and Pacifism: clips from </w:t>
      </w:r>
      <w:r w:rsidR="00AE2AEE">
        <w:rPr>
          <w:i/>
          <w:iCs/>
        </w:rPr>
        <w:t xml:space="preserve">Hacksaw Ridge </w:t>
      </w:r>
      <w:r w:rsidR="00AE2AEE" w:rsidRPr="00AE2AEE">
        <w:t>and</w:t>
      </w:r>
      <w:r w:rsidR="00AE2AEE">
        <w:rPr>
          <w:i/>
          <w:iCs/>
        </w:rPr>
        <w:t xml:space="preserve"> </w:t>
      </w:r>
      <w:proofErr w:type="spellStart"/>
      <w:r w:rsidR="00AE2AEE">
        <w:rPr>
          <w:i/>
          <w:iCs/>
        </w:rPr>
        <w:t>Sargeant</w:t>
      </w:r>
      <w:proofErr w:type="spellEnd"/>
      <w:r w:rsidR="00AE2AEE">
        <w:rPr>
          <w:i/>
          <w:iCs/>
        </w:rPr>
        <w:t xml:space="preserve"> York</w:t>
      </w:r>
    </w:p>
    <w:p w14:paraId="31D070EE" w14:textId="6A479333" w:rsidR="00D64AC1" w:rsidRPr="00DB58DC" w:rsidRDefault="00D64AC1" w:rsidP="00DB58DC">
      <w:pPr>
        <w:rPr>
          <w:color w:val="FF0000"/>
        </w:rPr>
      </w:pPr>
      <w:r w:rsidRPr="00DB58DC">
        <w:tab/>
      </w:r>
      <w:r w:rsidRPr="00DB58DC">
        <w:tab/>
      </w:r>
      <w:r w:rsidRPr="00DB58DC">
        <w:tab/>
      </w:r>
      <w:r w:rsidR="00F71F1F">
        <w:rPr>
          <w:color w:val="000000" w:themeColor="text1"/>
        </w:rPr>
        <w:t>Class discussion.</w:t>
      </w:r>
    </w:p>
    <w:p w14:paraId="5A150C4F" w14:textId="74860AAA" w:rsidR="00C062DA" w:rsidRPr="00DB58DC" w:rsidRDefault="00C062DA" w:rsidP="00DB58DC">
      <w:pPr>
        <w:rPr>
          <w:b/>
          <w:bCs/>
        </w:rPr>
      </w:pPr>
    </w:p>
    <w:p w14:paraId="5553FF09" w14:textId="66DBD193" w:rsidR="00C062DA" w:rsidRPr="00DB58DC" w:rsidRDefault="00C062DA" w:rsidP="00DB58DC">
      <w:pPr>
        <w:rPr>
          <w:color w:val="FF0000"/>
        </w:rPr>
      </w:pPr>
      <w:r w:rsidRPr="00DB58DC">
        <w:rPr>
          <w:b/>
          <w:bCs/>
        </w:rPr>
        <w:tab/>
        <w:t xml:space="preserve">Week </w:t>
      </w:r>
      <w:r w:rsidR="00EA0D8E" w:rsidRPr="00DB58DC">
        <w:rPr>
          <w:b/>
          <w:bCs/>
        </w:rPr>
        <w:t>6</w:t>
      </w:r>
      <w:r w:rsidRPr="00DB58DC">
        <w:rPr>
          <w:b/>
          <w:bCs/>
        </w:rPr>
        <w:t xml:space="preserve"> </w:t>
      </w:r>
      <w:r w:rsidR="00D64AC1" w:rsidRPr="00DB58DC">
        <w:rPr>
          <w:b/>
          <w:bCs/>
        </w:rPr>
        <w:tab/>
      </w:r>
      <w:r w:rsidRPr="00DB58DC">
        <w:t>10/</w:t>
      </w:r>
      <w:r w:rsidR="00BF5B4F">
        <w:t>9</w:t>
      </w:r>
      <w:r w:rsidR="00AE2AEE" w:rsidRPr="00AE2AEE">
        <w:t xml:space="preserve"> </w:t>
      </w:r>
      <w:r w:rsidR="00AE2AEE" w:rsidRPr="00DB58DC">
        <w:t xml:space="preserve">Identifying a topic, library research, and formulating a bibliography. </w:t>
      </w:r>
    </w:p>
    <w:p w14:paraId="34034A76" w14:textId="7D4C5BAD" w:rsidR="00C062DA" w:rsidRPr="00DB58DC" w:rsidRDefault="00C062DA" w:rsidP="00DB58DC"/>
    <w:p w14:paraId="50D8FDEC" w14:textId="6036389C" w:rsidR="00EA0D8E" w:rsidRPr="00DB58DC" w:rsidRDefault="00EA0D8E" w:rsidP="00DB58DC">
      <w:r w:rsidRPr="00DB58DC">
        <w:tab/>
      </w:r>
      <w:r w:rsidRPr="00DB58DC">
        <w:rPr>
          <w:b/>
          <w:bCs/>
        </w:rPr>
        <w:t>Week 7</w:t>
      </w:r>
      <w:r w:rsidR="00D64AC1" w:rsidRPr="00DB58DC">
        <w:rPr>
          <w:b/>
          <w:bCs/>
        </w:rPr>
        <w:tab/>
      </w:r>
      <w:r w:rsidRPr="00DB58DC">
        <w:t>10/</w:t>
      </w:r>
      <w:r w:rsidR="00BF5B4F">
        <w:t>16</w:t>
      </w:r>
      <w:r w:rsidRPr="00DB58DC">
        <w:t xml:space="preserve"> </w:t>
      </w:r>
      <w:r w:rsidR="00AB1F74" w:rsidRPr="00DB58DC">
        <w:t>Resolving Research issues and Problems. Finalizing a Bibliography.</w:t>
      </w:r>
    </w:p>
    <w:p w14:paraId="5E1EC222" w14:textId="77777777" w:rsidR="00E93182" w:rsidRPr="00DB58DC" w:rsidRDefault="00EA0D8E" w:rsidP="00DB58DC">
      <w:r w:rsidRPr="00DB58DC">
        <w:tab/>
      </w:r>
    </w:p>
    <w:p w14:paraId="6478F51A" w14:textId="359831AE" w:rsidR="00D64AC1" w:rsidRPr="00F71F1F" w:rsidRDefault="00AB02F4" w:rsidP="00DB58DC">
      <w:pPr>
        <w:rPr>
          <w:b/>
          <w:bCs/>
          <w:i/>
          <w:iCs/>
          <w:color w:val="FF0000"/>
        </w:rPr>
      </w:pPr>
      <w:r w:rsidRPr="00DB58DC">
        <w:rPr>
          <w:b/>
          <w:bCs/>
        </w:rPr>
        <w:tab/>
      </w:r>
      <w:r w:rsidR="00EA0D8E" w:rsidRPr="00DB58DC">
        <w:rPr>
          <w:b/>
          <w:bCs/>
        </w:rPr>
        <w:t xml:space="preserve">Week 8 </w:t>
      </w:r>
      <w:r w:rsidR="00D64AC1" w:rsidRPr="00DB58DC">
        <w:rPr>
          <w:b/>
          <w:bCs/>
        </w:rPr>
        <w:tab/>
      </w:r>
      <w:r w:rsidR="00EA0D8E" w:rsidRPr="00DB58DC">
        <w:t>10/</w:t>
      </w:r>
      <w:r w:rsidR="00E93182" w:rsidRPr="00DB58DC">
        <w:t>2</w:t>
      </w:r>
      <w:r w:rsidR="00BF5B4F">
        <w:t>3</w:t>
      </w:r>
      <w:r w:rsidR="00E93182" w:rsidRPr="00DB58DC">
        <w:t xml:space="preserve"> </w:t>
      </w:r>
      <w:r w:rsidR="00F71F1F">
        <w:t xml:space="preserve">Films, Nationalism and Heroism: Clips from </w:t>
      </w:r>
      <w:r w:rsidR="00F71F1F">
        <w:rPr>
          <w:i/>
          <w:iCs/>
        </w:rPr>
        <w:t>Saving Private Ryan</w:t>
      </w:r>
      <w:r w:rsidR="00F71F1F">
        <w:t xml:space="preserve">, </w:t>
      </w:r>
      <w:r w:rsidR="00F71F1F">
        <w:rPr>
          <w:i/>
          <w:iCs/>
        </w:rPr>
        <w:t xml:space="preserve">The </w:t>
      </w:r>
      <w:r w:rsidR="00F71F1F">
        <w:rPr>
          <w:i/>
          <w:iCs/>
        </w:rPr>
        <w:tab/>
      </w:r>
      <w:r w:rsidR="00F71F1F">
        <w:rPr>
          <w:i/>
          <w:iCs/>
        </w:rPr>
        <w:tab/>
      </w:r>
      <w:r w:rsidR="00F71F1F">
        <w:rPr>
          <w:i/>
          <w:iCs/>
        </w:rPr>
        <w:tab/>
        <w:t xml:space="preserve">Hurt Locker </w:t>
      </w:r>
      <w:r w:rsidR="00F71F1F">
        <w:t xml:space="preserve">and </w:t>
      </w:r>
      <w:r w:rsidR="00F71F1F">
        <w:rPr>
          <w:i/>
          <w:iCs/>
        </w:rPr>
        <w:t>The Tuskegee Airmen</w:t>
      </w:r>
    </w:p>
    <w:p w14:paraId="5D3D199A" w14:textId="4F4E97E4" w:rsidR="00EA0D8E" w:rsidRPr="00DB58DC" w:rsidRDefault="00D64AC1" w:rsidP="00DB58DC">
      <w:r w:rsidRPr="00DB58DC">
        <w:tab/>
      </w:r>
      <w:r w:rsidRPr="00DB58DC">
        <w:tab/>
      </w:r>
      <w:r w:rsidRPr="00DB58DC">
        <w:tab/>
      </w:r>
    </w:p>
    <w:p w14:paraId="39FB6E24" w14:textId="07734264" w:rsidR="00EA0D8E" w:rsidRPr="00DB58DC" w:rsidRDefault="00EA0D8E" w:rsidP="00DB58DC">
      <w:r w:rsidRPr="00DB58DC">
        <w:rPr>
          <w:b/>
          <w:bCs/>
        </w:rPr>
        <w:tab/>
        <w:t xml:space="preserve">Week 9 </w:t>
      </w:r>
      <w:r w:rsidR="00D64AC1" w:rsidRPr="00DB58DC">
        <w:rPr>
          <w:b/>
          <w:bCs/>
        </w:rPr>
        <w:tab/>
      </w:r>
      <w:r w:rsidR="00BF5B4F">
        <w:t>10/30</w:t>
      </w:r>
      <w:r w:rsidRPr="00DB58DC">
        <w:t xml:space="preserve"> </w:t>
      </w:r>
      <w:r w:rsidR="00AB1F74" w:rsidRPr="00DB58DC">
        <w:t xml:space="preserve">Organizing and Presenting Research, part I. </w:t>
      </w:r>
      <w:r w:rsidR="00AB02F4" w:rsidRPr="00DB58DC">
        <w:rPr>
          <w:b/>
          <w:bCs/>
          <w:color w:val="FF0000"/>
        </w:rPr>
        <w:t xml:space="preserve">Bibliographies due. </w:t>
      </w:r>
    </w:p>
    <w:p w14:paraId="759BF52F" w14:textId="7B1A1125" w:rsidR="00EA0D8E" w:rsidRPr="00DB58DC" w:rsidRDefault="00EA0D8E" w:rsidP="00DB58DC"/>
    <w:p w14:paraId="3210B772" w14:textId="40B7A6A3" w:rsidR="00EA0D8E" w:rsidRPr="00DB58DC" w:rsidRDefault="00EA0D8E" w:rsidP="00DB58DC">
      <w:r w:rsidRPr="00DB58DC">
        <w:tab/>
      </w:r>
      <w:r w:rsidRPr="00DB58DC">
        <w:rPr>
          <w:b/>
          <w:bCs/>
        </w:rPr>
        <w:t xml:space="preserve">Week </w:t>
      </w:r>
      <w:proofErr w:type="gramStart"/>
      <w:r w:rsidRPr="00DB58DC">
        <w:rPr>
          <w:b/>
          <w:bCs/>
        </w:rPr>
        <w:t xml:space="preserve">10  </w:t>
      </w:r>
      <w:r w:rsidR="00D64AC1" w:rsidRPr="00DB58DC">
        <w:rPr>
          <w:b/>
          <w:bCs/>
        </w:rPr>
        <w:tab/>
      </w:r>
      <w:proofErr w:type="gramEnd"/>
      <w:r w:rsidRPr="00DB58DC">
        <w:t>11/</w:t>
      </w:r>
      <w:r w:rsidR="00BF5B4F">
        <w:t>6</w:t>
      </w:r>
      <w:r w:rsidRPr="00DB58DC">
        <w:t xml:space="preserve">  </w:t>
      </w:r>
      <w:r w:rsidR="00AB1F74" w:rsidRPr="00DB58DC">
        <w:t xml:space="preserve">Organizing and Presenting Research, part II. </w:t>
      </w:r>
    </w:p>
    <w:p w14:paraId="5F37139E" w14:textId="5EF887A3" w:rsidR="00EA0D8E" w:rsidRPr="00DB58DC" w:rsidRDefault="00EA0D8E" w:rsidP="00DB58DC"/>
    <w:p w14:paraId="1A2F4809" w14:textId="3DCC63D0" w:rsidR="00EA0D8E" w:rsidRPr="00DB58DC" w:rsidRDefault="00EA0D8E" w:rsidP="00DB58DC">
      <w:pPr>
        <w:rPr>
          <w:b/>
          <w:bCs/>
          <w:color w:val="FF0000"/>
        </w:rPr>
      </w:pPr>
      <w:r w:rsidRPr="00DB58DC">
        <w:rPr>
          <w:b/>
          <w:bCs/>
        </w:rPr>
        <w:tab/>
        <w:t xml:space="preserve">Week </w:t>
      </w:r>
      <w:proofErr w:type="gramStart"/>
      <w:r w:rsidRPr="00DB58DC">
        <w:rPr>
          <w:b/>
          <w:bCs/>
        </w:rPr>
        <w:t xml:space="preserve">11 </w:t>
      </w:r>
      <w:r w:rsidRPr="00DB58DC">
        <w:t xml:space="preserve"> </w:t>
      </w:r>
      <w:r w:rsidR="00D64AC1" w:rsidRPr="00DB58DC">
        <w:tab/>
      </w:r>
      <w:proofErr w:type="gramEnd"/>
      <w:r w:rsidRPr="00DB58DC">
        <w:t>11/</w:t>
      </w:r>
      <w:r w:rsidR="00AB02F4" w:rsidRPr="00DB58DC">
        <w:t>1</w:t>
      </w:r>
      <w:r w:rsidR="00BF5B4F">
        <w:t>3</w:t>
      </w:r>
      <w:r w:rsidR="00AB1F74" w:rsidRPr="00DB58DC">
        <w:t xml:space="preserve"> Student Research Presentations </w:t>
      </w:r>
    </w:p>
    <w:p w14:paraId="1E3C6256" w14:textId="0D95379E" w:rsidR="00EA0D8E" w:rsidRPr="00DB58DC" w:rsidRDefault="00EA0D8E" w:rsidP="00DB58DC">
      <w:pPr>
        <w:rPr>
          <w:b/>
          <w:bCs/>
        </w:rPr>
      </w:pPr>
    </w:p>
    <w:p w14:paraId="30835F9F" w14:textId="4A3ACF29" w:rsidR="00EA0D8E" w:rsidRPr="00DB58DC" w:rsidRDefault="00EA0D8E" w:rsidP="00DB58DC">
      <w:r w:rsidRPr="00DB58DC">
        <w:rPr>
          <w:b/>
          <w:bCs/>
        </w:rPr>
        <w:tab/>
        <w:t>Week 12</w:t>
      </w:r>
      <w:r w:rsidR="00D64AC1" w:rsidRPr="00DB58DC">
        <w:rPr>
          <w:b/>
          <w:bCs/>
        </w:rPr>
        <w:tab/>
      </w:r>
      <w:r w:rsidRPr="00DB58DC">
        <w:rPr>
          <w:b/>
          <w:bCs/>
        </w:rPr>
        <w:t xml:space="preserve"> </w:t>
      </w:r>
      <w:r w:rsidR="00024AA7" w:rsidRPr="00DB58DC">
        <w:t>11/</w:t>
      </w:r>
      <w:r w:rsidR="00AB02F4" w:rsidRPr="00DB58DC">
        <w:t>2</w:t>
      </w:r>
      <w:r w:rsidR="00BF5B4F">
        <w:t>0</w:t>
      </w:r>
      <w:r w:rsidR="00024AA7" w:rsidRPr="00DB58DC">
        <w:t xml:space="preserve"> </w:t>
      </w:r>
      <w:r w:rsidR="00AB1F74" w:rsidRPr="00DB58DC">
        <w:t>Student Research Presentations</w:t>
      </w:r>
    </w:p>
    <w:p w14:paraId="0E68A0FE" w14:textId="5EF4E313" w:rsidR="00024AA7" w:rsidRPr="00DB58DC" w:rsidRDefault="00024AA7" w:rsidP="00DB58DC"/>
    <w:p w14:paraId="73B82F95" w14:textId="65139E5E" w:rsidR="00024AA7" w:rsidRPr="00DB58DC" w:rsidRDefault="00024AA7" w:rsidP="00DB58DC">
      <w:r w:rsidRPr="00DB58DC">
        <w:tab/>
      </w:r>
      <w:r w:rsidRPr="00DB58DC">
        <w:rPr>
          <w:b/>
          <w:bCs/>
        </w:rPr>
        <w:t xml:space="preserve">Week 13 </w:t>
      </w:r>
      <w:r w:rsidR="00D64AC1" w:rsidRPr="00DB58DC">
        <w:rPr>
          <w:b/>
          <w:bCs/>
        </w:rPr>
        <w:tab/>
      </w:r>
      <w:r w:rsidRPr="00DB58DC">
        <w:t>11/2</w:t>
      </w:r>
      <w:r w:rsidR="00BF5B4F">
        <w:t>7</w:t>
      </w:r>
      <w:r w:rsidRPr="00DB58DC">
        <w:t xml:space="preserve"> </w:t>
      </w:r>
      <w:r w:rsidR="00AB1F74" w:rsidRPr="00DB58DC">
        <w:t xml:space="preserve">no meeting (Thanksgiving) </w:t>
      </w:r>
    </w:p>
    <w:p w14:paraId="656DCB73" w14:textId="4022E507" w:rsidR="00C96843" w:rsidRPr="00DB58DC" w:rsidRDefault="00C96843" w:rsidP="00DB58DC"/>
    <w:p w14:paraId="15B906C0" w14:textId="05DE0C71" w:rsidR="00C96843" w:rsidRPr="00DB58DC" w:rsidRDefault="00C96843" w:rsidP="00DB58DC">
      <w:pPr>
        <w:rPr>
          <w:color w:val="FF0000"/>
        </w:rPr>
      </w:pPr>
      <w:r w:rsidRPr="00DB58DC">
        <w:rPr>
          <w:b/>
          <w:bCs/>
        </w:rPr>
        <w:tab/>
        <w:t xml:space="preserve">Week 14 </w:t>
      </w:r>
      <w:r w:rsidR="00D64AC1" w:rsidRPr="00DB58DC">
        <w:rPr>
          <w:b/>
          <w:bCs/>
        </w:rPr>
        <w:tab/>
      </w:r>
      <w:r w:rsidRPr="00DB58DC">
        <w:t>12/</w:t>
      </w:r>
      <w:r w:rsidR="00BF5B4F">
        <w:t>4</w:t>
      </w:r>
      <w:r w:rsidRPr="00DB58DC">
        <w:t xml:space="preserve"> </w:t>
      </w:r>
      <w:r w:rsidR="00AB1F74" w:rsidRPr="00DB58DC">
        <w:t xml:space="preserve">Any remaining student research presentations. Course conclusion and wrap up. </w:t>
      </w:r>
      <w:r w:rsidR="00AB1F74" w:rsidRPr="00DB58DC">
        <w:rPr>
          <w:color w:val="FF0000"/>
        </w:rPr>
        <w:t xml:space="preserve"> </w:t>
      </w:r>
    </w:p>
    <w:p w14:paraId="0856120F" w14:textId="05F25AFB" w:rsidR="00C96843" w:rsidRPr="00DB58DC" w:rsidRDefault="00C96843" w:rsidP="00DB58DC"/>
    <w:p w14:paraId="6AD12A7A" w14:textId="745D8348" w:rsidR="00AB1F74" w:rsidRPr="00DB58DC" w:rsidRDefault="00A94B13" w:rsidP="00DB58DC">
      <w:r w:rsidRPr="00DB58DC">
        <w:tab/>
      </w:r>
    </w:p>
    <w:p w14:paraId="3D98F34D" w14:textId="0D3A605A" w:rsidR="001D1728" w:rsidRPr="00DB58DC" w:rsidRDefault="001D1728" w:rsidP="00DB58DC"/>
    <w:sectPr w:rsidR="001D1728" w:rsidRPr="00DB58DC" w:rsidSect="00042C30">
      <w:footerReference w:type="even" r:id="rId9"/>
      <w:footerReference w:type="default" r:id="rId10"/>
      <w:pgSz w:w="12240" w:h="15840"/>
      <w:pgMar w:top="1440"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946E4" w14:textId="77777777" w:rsidR="005F2886" w:rsidRDefault="005F2886" w:rsidP="00042C30">
      <w:r>
        <w:separator/>
      </w:r>
    </w:p>
  </w:endnote>
  <w:endnote w:type="continuationSeparator" w:id="0">
    <w:p w14:paraId="5A55A6CD" w14:textId="77777777" w:rsidR="005F2886" w:rsidRDefault="005F2886" w:rsidP="0004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nhala MN">
    <w:panose1 w:val="020005030800000200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8474356"/>
      <w:docPartObj>
        <w:docPartGallery w:val="Page Numbers (Bottom of Page)"/>
        <w:docPartUnique/>
      </w:docPartObj>
    </w:sdtPr>
    <w:sdtEndPr>
      <w:rPr>
        <w:rStyle w:val="PageNumber"/>
      </w:rPr>
    </w:sdtEndPr>
    <w:sdtContent>
      <w:p w14:paraId="49EF22E0" w14:textId="56EEB24C" w:rsidR="00042C30" w:rsidRDefault="00042C30" w:rsidP="008A5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90B7FD" w14:textId="77777777" w:rsidR="00042C30" w:rsidRDefault="00042C30" w:rsidP="00042C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3176847"/>
      <w:docPartObj>
        <w:docPartGallery w:val="Page Numbers (Bottom of Page)"/>
        <w:docPartUnique/>
      </w:docPartObj>
    </w:sdtPr>
    <w:sdtEndPr>
      <w:rPr>
        <w:rStyle w:val="PageNumber"/>
      </w:rPr>
    </w:sdtEndPr>
    <w:sdtContent>
      <w:p w14:paraId="6376344E" w14:textId="3CBEDCDB" w:rsidR="00042C30" w:rsidRDefault="00042C30" w:rsidP="008A5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12E209" w14:textId="77777777" w:rsidR="00042C30" w:rsidRDefault="00042C30" w:rsidP="00042C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265C7" w14:textId="77777777" w:rsidR="005F2886" w:rsidRDefault="005F2886" w:rsidP="00042C30">
      <w:r>
        <w:separator/>
      </w:r>
    </w:p>
  </w:footnote>
  <w:footnote w:type="continuationSeparator" w:id="0">
    <w:p w14:paraId="2599C29A" w14:textId="77777777" w:rsidR="005F2886" w:rsidRDefault="005F2886" w:rsidP="0004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0"/>
    <w:lvl w:ilvl="0">
      <w:start w:val="1"/>
      <w:numFmt w:val="decimal"/>
      <w:pStyle w:val="Level1"/>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AB15474"/>
    <w:multiLevelType w:val="hybridMultilevel"/>
    <w:tmpl w:val="B24CAC7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0C356F6A"/>
    <w:multiLevelType w:val="hybridMultilevel"/>
    <w:tmpl w:val="F7204720"/>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F11B96"/>
    <w:multiLevelType w:val="hybridMultilevel"/>
    <w:tmpl w:val="F940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D4D9B"/>
    <w:multiLevelType w:val="hybridMultilevel"/>
    <w:tmpl w:val="EEE6AC9A"/>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 w15:restartNumberingAfterBreak="0">
    <w:nsid w:val="40C86E75"/>
    <w:multiLevelType w:val="multilevel"/>
    <w:tmpl w:val="A1B659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47E214D"/>
    <w:multiLevelType w:val="hybridMultilevel"/>
    <w:tmpl w:val="C8CA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72D5E"/>
    <w:multiLevelType w:val="hybridMultilevel"/>
    <w:tmpl w:val="9FE493EC"/>
    <w:lvl w:ilvl="0" w:tplc="48741E22">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96A2E"/>
    <w:multiLevelType w:val="hybridMultilevel"/>
    <w:tmpl w:val="5B7C153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79FD1F08"/>
    <w:multiLevelType w:val="multilevel"/>
    <w:tmpl w:val="504AA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num>
  <w:num w:numId="4">
    <w:abstractNumId w:val="8"/>
  </w:num>
  <w:num w:numId="5">
    <w:abstractNumId w:val="7"/>
  </w:num>
  <w:num w:numId="6">
    <w:abstractNumId w:val="1"/>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7C"/>
    <w:rsid w:val="00010226"/>
    <w:rsid w:val="00024AA7"/>
    <w:rsid w:val="00042C30"/>
    <w:rsid w:val="000528F6"/>
    <w:rsid w:val="00105DB4"/>
    <w:rsid w:val="00185DB1"/>
    <w:rsid w:val="001D1728"/>
    <w:rsid w:val="00297434"/>
    <w:rsid w:val="002C69F1"/>
    <w:rsid w:val="003143C4"/>
    <w:rsid w:val="00356BEA"/>
    <w:rsid w:val="004B7316"/>
    <w:rsid w:val="004E56FA"/>
    <w:rsid w:val="00574E8C"/>
    <w:rsid w:val="00583E8B"/>
    <w:rsid w:val="005F2886"/>
    <w:rsid w:val="005F51B2"/>
    <w:rsid w:val="00617AF6"/>
    <w:rsid w:val="00642AE8"/>
    <w:rsid w:val="006538FA"/>
    <w:rsid w:val="00666F59"/>
    <w:rsid w:val="00672DDE"/>
    <w:rsid w:val="006A642E"/>
    <w:rsid w:val="006B0BB0"/>
    <w:rsid w:val="00740B7C"/>
    <w:rsid w:val="007D7ECA"/>
    <w:rsid w:val="007F37C9"/>
    <w:rsid w:val="00960B1E"/>
    <w:rsid w:val="0097506A"/>
    <w:rsid w:val="009C0903"/>
    <w:rsid w:val="00A4001D"/>
    <w:rsid w:val="00A94B13"/>
    <w:rsid w:val="00AB02F4"/>
    <w:rsid w:val="00AB09FC"/>
    <w:rsid w:val="00AB1F74"/>
    <w:rsid w:val="00AD2EE1"/>
    <w:rsid w:val="00AE2AEE"/>
    <w:rsid w:val="00B425F5"/>
    <w:rsid w:val="00B76F3E"/>
    <w:rsid w:val="00B81E09"/>
    <w:rsid w:val="00BF5B4F"/>
    <w:rsid w:val="00C062DA"/>
    <w:rsid w:val="00C1255D"/>
    <w:rsid w:val="00C96843"/>
    <w:rsid w:val="00CE6651"/>
    <w:rsid w:val="00D01B1D"/>
    <w:rsid w:val="00D44249"/>
    <w:rsid w:val="00D64AC1"/>
    <w:rsid w:val="00DB58DC"/>
    <w:rsid w:val="00E01DFE"/>
    <w:rsid w:val="00E93182"/>
    <w:rsid w:val="00E9690E"/>
    <w:rsid w:val="00EA0D8E"/>
    <w:rsid w:val="00F06C6E"/>
    <w:rsid w:val="00F57632"/>
    <w:rsid w:val="00F71F1F"/>
    <w:rsid w:val="00FA71C1"/>
    <w:rsid w:val="00FB5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C1FF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17AF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666F5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B7C"/>
    <w:rPr>
      <w:color w:val="0000FF" w:themeColor="hyperlink"/>
      <w:u w:val="single"/>
    </w:rPr>
  </w:style>
  <w:style w:type="character" w:customStyle="1" w:styleId="Heading4Char">
    <w:name w:val="Heading 4 Char"/>
    <w:basedOn w:val="DefaultParagraphFont"/>
    <w:link w:val="Heading4"/>
    <w:uiPriority w:val="9"/>
    <w:rsid w:val="00666F59"/>
    <w:rPr>
      <w:rFonts w:ascii="Times New Roman" w:eastAsia="Times New Roman" w:hAnsi="Times New Roman" w:cs="Times New Roman"/>
      <w:b/>
      <w:bCs/>
    </w:rPr>
  </w:style>
  <w:style w:type="character" w:styleId="Strong">
    <w:name w:val="Strong"/>
    <w:basedOn w:val="DefaultParagraphFont"/>
    <w:uiPriority w:val="22"/>
    <w:qFormat/>
    <w:rsid w:val="00666F59"/>
    <w:rPr>
      <w:b/>
      <w:bCs/>
    </w:rPr>
  </w:style>
  <w:style w:type="paragraph" w:styleId="NormalWeb">
    <w:name w:val="Normal (Web)"/>
    <w:basedOn w:val="Normal"/>
    <w:uiPriority w:val="99"/>
    <w:unhideWhenUsed/>
    <w:rsid w:val="00666F5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17AF6"/>
    <w:rPr>
      <w:i/>
      <w:iCs/>
    </w:rPr>
  </w:style>
  <w:style w:type="character" w:customStyle="1" w:styleId="Heading3Char">
    <w:name w:val="Heading 3 Char"/>
    <w:basedOn w:val="DefaultParagraphFont"/>
    <w:link w:val="Heading3"/>
    <w:uiPriority w:val="9"/>
    <w:semiHidden/>
    <w:rsid w:val="00617AF6"/>
    <w:rPr>
      <w:rFonts w:asciiTheme="majorHAnsi" w:eastAsiaTheme="majorEastAsia" w:hAnsiTheme="majorHAnsi" w:cstheme="majorBidi"/>
      <w:color w:val="243F60" w:themeColor="accent1" w:themeShade="7F"/>
    </w:rPr>
  </w:style>
  <w:style w:type="character" w:customStyle="1" w:styleId="contextmenucontainer">
    <w:name w:val="contextmenucontainer"/>
    <w:basedOn w:val="DefaultParagraphFont"/>
    <w:rsid w:val="00617AF6"/>
  </w:style>
  <w:style w:type="paragraph" w:customStyle="1" w:styleId="level10">
    <w:name w:val="level1"/>
    <w:basedOn w:val="Normal"/>
    <w:rsid w:val="00617AF6"/>
    <w:pPr>
      <w:spacing w:before="100" w:beforeAutospacing="1" w:after="100" w:afterAutospacing="1"/>
    </w:pPr>
    <w:rPr>
      <w:rFonts w:ascii="Times New Roman" w:eastAsia="Times New Roman" w:hAnsi="Times New Roman" w:cs="Times New Roman"/>
    </w:rPr>
  </w:style>
  <w:style w:type="paragraph" w:customStyle="1" w:styleId="Level1">
    <w:name w:val="Level 1"/>
    <w:basedOn w:val="Normal"/>
    <w:rsid w:val="007D7ECA"/>
    <w:pPr>
      <w:widowControl w:val="0"/>
      <w:numPr>
        <w:numId w:val="2"/>
      </w:numPr>
      <w:ind w:left="540" w:hanging="540"/>
      <w:outlineLvl w:val="0"/>
    </w:pPr>
    <w:rPr>
      <w:rFonts w:ascii="Times New Roman" w:eastAsia="Times New Roman" w:hAnsi="Times New Roman" w:cs="Times New Roman"/>
      <w:snapToGrid w:val="0"/>
      <w:szCs w:val="20"/>
    </w:rPr>
  </w:style>
  <w:style w:type="paragraph" w:styleId="ListParagraph">
    <w:name w:val="List Paragraph"/>
    <w:basedOn w:val="Normal"/>
    <w:uiPriority w:val="34"/>
    <w:qFormat/>
    <w:rsid w:val="007D7ECA"/>
    <w:pPr>
      <w:ind w:left="720"/>
      <w:contextualSpacing/>
    </w:pPr>
    <w:rPr>
      <w:rFonts w:ascii="Times New Roman" w:eastAsia="Times New Roman" w:hAnsi="Times New Roman" w:cs="Times New Roman"/>
    </w:rPr>
  </w:style>
  <w:style w:type="paragraph" w:styleId="NoSpacing">
    <w:name w:val="No Spacing"/>
    <w:uiPriority w:val="1"/>
    <w:qFormat/>
    <w:rsid w:val="00DB58DC"/>
  </w:style>
  <w:style w:type="character" w:customStyle="1" w:styleId="Heading1Char">
    <w:name w:val="Heading 1 Char"/>
    <w:basedOn w:val="DefaultParagraphFont"/>
    <w:link w:val="Heading1"/>
    <w:uiPriority w:val="9"/>
    <w:rsid w:val="00DB58DC"/>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042C30"/>
    <w:pPr>
      <w:tabs>
        <w:tab w:val="center" w:pos="4680"/>
        <w:tab w:val="right" w:pos="9360"/>
      </w:tabs>
    </w:pPr>
  </w:style>
  <w:style w:type="character" w:customStyle="1" w:styleId="FooterChar">
    <w:name w:val="Footer Char"/>
    <w:basedOn w:val="DefaultParagraphFont"/>
    <w:link w:val="Footer"/>
    <w:uiPriority w:val="99"/>
    <w:rsid w:val="00042C30"/>
  </w:style>
  <w:style w:type="character" w:styleId="PageNumber">
    <w:name w:val="page number"/>
    <w:basedOn w:val="DefaultParagraphFont"/>
    <w:uiPriority w:val="99"/>
    <w:semiHidden/>
    <w:unhideWhenUsed/>
    <w:rsid w:val="00042C30"/>
  </w:style>
  <w:style w:type="paragraph" w:styleId="BalloonText">
    <w:name w:val="Balloon Text"/>
    <w:basedOn w:val="Normal"/>
    <w:link w:val="BalloonTextChar"/>
    <w:uiPriority w:val="99"/>
    <w:semiHidden/>
    <w:unhideWhenUsed/>
    <w:rsid w:val="006A64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642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78288">
      <w:bodyDiv w:val="1"/>
      <w:marLeft w:val="0"/>
      <w:marRight w:val="0"/>
      <w:marTop w:val="0"/>
      <w:marBottom w:val="0"/>
      <w:divBdr>
        <w:top w:val="none" w:sz="0" w:space="0" w:color="auto"/>
        <w:left w:val="none" w:sz="0" w:space="0" w:color="auto"/>
        <w:bottom w:val="none" w:sz="0" w:space="0" w:color="auto"/>
        <w:right w:val="none" w:sz="0" w:space="0" w:color="auto"/>
      </w:divBdr>
    </w:div>
    <w:div w:id="654921285">
      <w:bodyDiv w:val="1"/>
      <w:marLeft w:val="0"/>
      <w:marRight w:val="0"/>
      <w:marTop w:val="0"/>
      <w:marBottom w:val="0"/>
      <w:divBdr>
        <w:top w:val="none" w:sz="0" w:space="0" w:color="auto"/>
        <w:left w:val="none" w:sz="0" w:space="0" w:color="auto"/>
        <w:bottom w:val="none" w:sz="0" w:space="0" w:color="auto"/>
        <w:right w:val="none" w:sz="0" w:space="0" w:color="auto"/>
      </w:divBdr>
    </w:div>
    <w:div w:id="853617594">
      <w:bodyDiv w:val="1"/>
      <w:marLeft w:val="0"/>
      <w:marRight w:val="0"/>
      <w:marTop w:val="0"/>
      <w:marBottom w:val="0"/>
      <w:divBdr>
        <w:top w:val="none" w:sz="0" w:space="0" w:color="auto"/>
        <w:left w:val="none" w:sz="0" w:space="0" w:color="auto"/>
        <w:bottom w:val="none" w:sz="0" w:space="0" w:color="auto"/>
        <w:right w:val="none" w:sz="0" w:space="0" w:color="auto"/>
      </w:divBdr>
      <w:divsChild>
        <w:div w:id="1637908307">
          <w:marLeft w:val="0"/>
          <w:marRight w:val="0"/>
          <w:marTop w:val="0"/>
          <w:marBottom w:val="0"/>
          <w:divBdr>
            <w:top w:val="none" w:sz="0" w:space="0" w:color="auto"/>
            <w:left w:val="none" w:sz="0" w:space="0" w:color="auto"/>
            <w:bottom w:val="none" w:sz="0" w:space="0" w:color="auto"/>
            <w:right w:val="none" w:sz="0" w:space="0" w:color="auto"/>
          </w:divBdr>
        </w:div>
      </w:divsChild>
    </w:div>
    <w:div w:id="871454287">
      <w:bodyDiv w:val="1"/>
      <w:marLeft w:val="0"/>
      <w:marRight w:val="0"/>
      <w:marTop w:val="0"/>
      <w:marBottom w:val="0"/>
      <w:divBdr>
        <w:top w:val="none" w:sz="0" w:space="0" w:color="auto"/>
        <w:left w:val="none" w:sz="0" w:space="0" w:color="auto"/>
        <w:bottom w:val="none" w:sz="0" w:space="0" w:color="auto"/>
        <w:right w:val="none" w:sz="0" w:space="0" w:color="auto"/>
      </w:divBdr>
    </w:div>
    <w:div w:id="1067455503">
      <w:bodyDiv w:val="1"/>
      <w:marLeft w:val="0"/>
      <w:marRight w:val="0"/>
      <w:marTop w:val="0"/>
      <w:marBottom w:val="0"/>
      <w:divBdr>
        <w:top w:val="none" w:sz="0" w:space="0" w:color="auto"/>
        <w:left w:val="none" w:sz="0" w:space="0" w:color="auto"/>
        <w:bottom w:val="none" w:sz="0" w:space="0" w:color="auto"/>
        <w:right w:val="none" w:sz="0" w:space="0" w:color="auto"/>
      </w:divBdr>
    </w:div>
    <w:div w:id="2014215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sma@wpunj.edu" TargetMode="External"/><Relationship Id="rId3" Type="http://schemas.openxmlformats.org/officeDocument/2006/relationships/settings" Target="settings.xml"/><Relationship Id="rId7" Type="http://schemas.openxmlformats.org/officeDocument/2006/relationships/hyperlink" Target="mailto:odonnellk@wpun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wpunj</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o'donnell</dc:creator>
  <cp:keywords/>
  <dc:description/>
  <cp:lastModifiedBy>O'Donnell, Molly</cp:lastModifiedBy>
  <cp:revision>5</cp:revision>
  <cp:lastPrinted>2019-09-12T18:48:00Z</cp:lastPrinted>
  <dcterms:created xsi:type="dcterms:W3CDTF">2020-03-05T16:10:00Z</dcterms:created>
  <dcterms:modified xsi:type="dcterms:W3CDTF">2020-03-05T16:26:00Z</dcterms:modified>
</cp:coreProperties>
</file>